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C0B9333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CB1FEF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B161A" w:rsidRPr="00CB161A">
        <w:rPr>
          <w:b/>
          <w:bCs/>
          <w:i/>
          <w:noProof/>
          <w:sz w:val="28"/>
        </w:rPr>
        <w:t>R2-2313258</w:t>
      </w:r>
    </w:p>
    <w:p w14:paraId="0B9A2D37" w14:textId="6B364BDF" w:rsidR="007636D4" w:rsidRPr="001C568A" w:rsidRDefault="00AE3CB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</w:t>
      </w:r>
      <w:r w:rsidR="005C0472" w:rsidRPr="005C0472">
        <w:rPr>
          <w:b/>
          <w:noProof/>
          <w:sz w:val="24"/>
        </w:rPr>
        <w:t xml:space="preserve">, </w:t>
      </w:r>
      <w:r w:rsidR="00CB1FEF">
        <w:rPr>
          <w:b/>
          <w:noProof/>
          <w:sz w:val="24"/>
        </w:rPr>
        <w:t>USA</w:t>
      </w:r>
      <w:r w:rsidR="005C0472" w:rsidRPr="005C0472">
        <w:rPr>
          <w:b/>
          <w:noProof/>
          <w:sz w:val="24"/>
        </w:rPr>
        <w:t xml:space="preserve">, </w:t>
      </w:r>
      <w:r w:rsidR="00675BED">
        <w:rPr>
          <w:b/>
          <w:noProof/>
          <w:sz w:val="24"/>
        </w:rPr>
        <w:t>1</w:t>
      </w:r>
      <w:r w:rsidR="00CF2EBE">
        <w:rPr>
          <w:b/>
          <w:noProof/>
          <w:sz w:val="24"/>
        </w:rPr>
        <w:t>3</w:t>
      </w:r>
      <w:r w:rsidR="005C0472" w:rsidRPr="005C0472">
        <w:rPr>
          <w:b/>
          <w:noProof/>
          <w:sz w:val="24"/>
        </w:rPr>
        <w:t xml:space="preserve"> – </w:t>
      </w:r>
      <w:r w:rsidR="00675BED">
        <w:rPr>
          <w:b/>
          <w:noProof/>
          <w:sz w:val="24"/>
        </w:rPr>
        <w:t>17</w:t>
      </w:r>
      <w:r w:rsidR="005C0472" w:rsidRPr="005C0472">
        <w:rPr>
          <w:b/>
          <w:noProof/>
          <w:sz w:val="24"/>
        </w:rPr>
        <w:t xml:space="preserve"> </w:t>
      </w:r>
      <w:r w:rsidR="00675BED">
        <w:rPr>
          <w:b/>
          <w:noProof/>
          <w:sz w:val="24"/>
        </w:rPr>
        <w:t>November</w:t>
      </w:r>
      <w:r w:rsidR="005C0472" w:rsidRPr="005C0472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7BC03" w:rsidR="00991F07" w:rsidRPr="00410371" w:rsidRDefault="00861D4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E47B3" w:rsidR="00991F07" w:rsidRPr="00991F07" w:rsidRDefault="00861D4E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0945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58E5D" w:rsidR="00991F07" w:rsidRPr="00991F07" w:rsidRDefault="00251920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CDB02" w:rsidR="00991F07" w:rsidRPr="00991F07" w:rsidRDefault="00861D4E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4A5E08">
              <w:rPr>
                <w:b/>
                <w:bCs/>
                <w:noProof/>
                <w:sz w:val="28"/>
              </w:rPr>
              <w:t>14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EAD171" w:rsidR="00F25D98" w:rsidRDefault="004A5E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719D50" w:rsidR="00F25D98" w:rsidRDefault="004A5E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5FF4E" w:rsidR="001E41F3" w:rsidRDefault="00A52D6C">
            <w:pPr>
              <w:pStyle w:val="CRCoverPage"/>
              <w:spacing w:after="0"/>
              <w:ind w:left="100"/>
              <w:rPr>
                <w:noProof/>
              </w:rPr>
            </w:pPr>
            <w:r w:rsidRPr="00A52D6C">
              <w:t>Update to interBandMRDC-WithOverlapDL-Bands-r16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AA81A" w:rsidR="001E41F3" w:rsidRDefault="00BF4B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13F8">
              <w:t>NR_newRAT</w:t>
            </w:r>
            <w:proofErr w:type="spellEnd"/>
            <w:r w:rsidRPr="004B13F8">
              <w:t xml:space="preserve">-Core, </w:t>
            </w:r>
            <w:r w:rsidR="00CB161A">
              <w:fldChar w:fldCharType="begin"/>
            </w:r>
            <w:r w:rsidR="00CB161A">
              <w:instrText xml:space="preserve"> DOCPROPERTY  RelatedWis  \* MERGEFORMAT </w:instrText>
            </w:r>
            <w:r w:rsidR="00CB161A">
              <w:fldChar w:fldCharType="separate"/>
            </w:r>
            <w:r w:rsidR="00CB161A">
              <w:fldChar w:fldCharType="end"/>
            </w:r>
            <w:r w:rsidR="00861D4E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BAFB4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420F3B">
              <w:t>1</w:t>
            </w:r>
            <w:r w:rsidR="00675BED">
              <w:t>1</w:t>
            </w:r>
            <w:r w:rsidR="00A54456">
              <w:t>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81669" w:rsidR="001E41F3" w:rsidRDefault="00861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441DD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61D4E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73D59" w14:textId="77777777" w:rsidR="00D303EB" w:rsidRPr="00FD0E4F" w:rsidRDefault="00D303EB" w:rsidP="00D303E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RAN4 LS </w:t>
            </w:r>
            <w:r w:rsidRPr="00D929FA">
              <w:rPr>
                <w:noProof/>
              </w:rPr>
              <w:t>R4-2310170</w:t>
            </w:r>
            <w:r>
              <w:rPr>
                <w:noProof/>
              </w:rPr>
              <w:t xml:space="preserve"> to RAN2, the following updates were provided regarding the </w:t>
            </w:r>
            <w:r w:rsidRPr="00A910CE">
              <w:rPr>
                <w:noProof/>
              </w:rPr>
              <w:t xml:space="preserve">MRTD/MTTD requirement for inter-band EN-DC/NE-DC with </w:t>
            </w:r>
            <w:r w:rsidRPr="00FD0E4F">
              <w:rPr>
                <w:noProof/>
              </w:rPr>
              <w:t>overlapping DL frequency</w:t>
            </w:r>
            <w:r>
              <w:rPr>
                <w:noProof/>
              </w:rPr>
              <w:t xml:space="preserve"> (i.e. related to the UE capability </w:t>
            </w:r>
            <w:r w:rsidRPr="009B7855">
              <w:rPr>
                <w:i/>
                <w:iCs/>
              </w:rPr>
              <w:t>interBandMRDC-WithOverlapDL-Bands-r16</w:t>
            </w:r>
            <w:r>
              <w:t xml:space="preserve"> (</w:t>
            </w:r>
            <w:r w:rsidRPr="00E95901">
              <w:t>R4 2-19</w:t>
            </w:r>
            <w:r>
              <w:t>)</w:t>
            </w:r>
            <w:r>
              <w:rPr>
                <w:noProof/>
              </w:rPr>
              <w:t>)</w:t>
            </w:r>
            <w:r w:rsidRPr="00FD0E4F">
              <w:rPr>
                <w:noProof/>
              </w:rPr>
              <w:t>:</w:t>
            </w:r>
          </w:p>
          <w:p w14:paraId="22E977AB" w14:textId="77777777" w:rsidR="00D303EB" w:rsidRPr="00676F45" w:rsidRDefault="00D303EB" w:rsidP="00D303EB">
            <w:pPr>
              <w:numPr>
                <w:ilvl w:val="0"/>
                <w:numId w:val="4"/>
              </w:numPr>
              <w:textAlignment w:val="center"/>
              <w:rPr>
                <w:rFonts w:ascii="Calibri" w:hAnsi="Calibri" w:cs="Calibri"/>
              </w:rPr>
            </w:pPr>
            <w:r w:rsidRPr="00676F45">
              <w:rPr>
                <w:rFonts w:ascii="Arial" w:hAnsi="Arial" w:cs="Arial"/>
                <w:color w:val="000000"/>
              </w:rPr>
              <w:t>For TDD-TDD inter-band EN-DC with overlapping frequency, apply the MTTD/MTRD requirement for synchronous operation in 7.5.2.1/7.6.2.1</w:t>
            </w:r>
            <w:r w:rsidRPr="00676F45">
              <w:rPr>
                <w:rFonts w:ascii="Arial" w:hAnsi="Arial" w:cs="Arial"/>
              </w:rPr>
              <w:t> </w:t>
            </w:r>
            <w:r w:rsidRPr="00676F45">
              <w:rPr>
                <w:rFonts w:ascii="Arial" w:hAnsi="Arial" w:cs="Arial"/>
                <w:color w:val="000000"/>
              </w:rPr>
              <w:t xml:space="preserve">of 38.133 for EN-DC </w:t>
            </w:r>
          </w:p>
          <w:p w14:paraId="71A0AA05" w14:textId="77777777" w:rsidR="00D303EB" w:rsidRPr="00FD0E4F" w:rsidRDefault="00D303EB" w:rsidP="00D303EB">
            <w:pPr>
              <w:numPr>
                <w:ilvl w:val="0"/>
                <w:numId w:val="4"/>
              </w:numPr>
              <w:textAlignment w:val="center"/>
              <w:rPr>
                <w:rFonts w:ascii="Calibri" w:hAnsi="Calibri" w:cs="Calibri"/>
              </w:rPr>
            </w:pPr>
            <w:r w:rsidRPr="00676F45">
              <w:rPr>
                <w:rFonts w:ascii="Arial" w:hAnsi="Arial" w:cs="Arial"/>
                <w:color w:val="000000"/>
              </w:rPr>
              <w:t>For FDD-FDD inter-band EN-DC with overlapping frequency, apply the MTTD/MTRD requirement for synchronous/asynchronous operation in 7.5.2/7.6.2</w:t>
            </w:r>
            <w:r w:rsidRPr="00676F45">
              <w:rPr>
                <w:rFonts w:ascii="Arial" w:hAnsi="Arial" w:cs="Arial"/>
              </w:rPr>
              <w:t> </w:t>
            </w:r>
            <w:r w:rsidRPr="00676F45">
              <w:rPr>
                <w:rFonts w:ascii="Arial" w:hAnsi="Arial" w:cs="Arial"/>
                <w:color w:val="000000"/>
              </w:rPr>
              <w:t xml:space="preserve">of 38.133 for EN-DC </w:t>
            </w:r>
          </w:p>
          <w:p w14:paraId="473C1192" w14:textId="1B27CCFC" w:rsidR="00F51BE3" w:rsidRDefault="00D303EB" w:rsidP="00F51BE3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Furthermore, RAN4 indicated in the LS that the terms “Type 1 UE” and “Type 2 UE” are not defined by RAN4 (these terms are only otherwise used in the feature group description associated with this capability), so they can be removed.</w:t>
            </w:r>
          </w:p>
          <w:p w14:paraId="62C574E4" w14:textId="3787B20C" w:rsidR="00F51BE3" w:rsidRDefault="00F51BE3" w:rsidP="00F51BE3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RAN4 further confirmed in </w:t>
            </w:r>
            <w:r w:rsidR="00D620B5">
              <w:rPr>
                <w:noProof/>
              </w:rPr>
              <w:t xml:space="preserve">the LS </w:t>
            </w:r>
            <w:r w:rsidR="00D620B5" w:rsidRPr="0069053E">
              <w:rPr>
                <w:noProof/>
              </w:rPr>
              <w:t>R4-2317401</w:t>
            </w:r>
            <w:r w:rsidR="00D620B5">
              <w:rPr>
                <w:noProof/>
              </w:rPr>
              <w:t xml:space="preserve">, that this capability is applicable to NE-DC </w:t>
            </w:r>
            <w:r w:rsidR="00D556EC">
              <w:rPr>
                <w:noProof/>
              </w:rPr>
              <w:t>with overlapping DL</w:t>
            </w:r>
            <w:r w:rsidR="00A67B21">
              <w:rPr>
                <w:noProof/>
              </w:rPr>
              <w:t>:</w:t>
            </w:r>
          </w:p>
          <w:p w14:paraId="2C7AF129" w14:textId="77777777" w:rsidR="00FE7F32" w:rsidRDefault="00FE7F32" w:rsidP="00FE7F32">
            <w:pPr>
              <w:pStyle w:val="CRCoverPage"/>
              <w:numPr>
                <w:ilvl w:val="0"/>
                <w:numId w:val="5"/>
              </w:numPr>
              <w:rPr>
                <w:noProof/>
              </w:rPr>
            </w:pPr>
            <w:r>
              <w:rPr>
                <w:noProof/>
              </w:rPr>
              <w:t>If asyncIntraBandENDC UE capability is supported, the current MRTD/MTTD requirement for asynchronous NE-DC as specified in TS 38.133 Table 7.6.5-1/7.5.5-1 apply.</w:t>
            </w:r>
          </w:p>
          <w:p w14:paraId="01EE07B8" w14:textId="3EA56618" w:rsidR="00FE7F32" w:rsidRDefault="00FE7F32" w:rsidP="00FE7F32">
            <w:pPr>
              <w:pStyle w:val="CRCoverPage"/>
              <w:numPr>
                <w:ilvl w:val="0"/>
                <w:numId w:val="5"/>
              </w:numPr>
              <w:spacing w:after="180"/>
              <w:rPr>
                <w:noProof/>
              </w:rPr>
            </w:pPr>
            <w:r>
              <w:rPr>
                <w:noProof/>
              </w:rPr>
              <w:t>If asyncIntraBandENDC UE capability is not supported:</w:t>
            </w:r>
          </w:p>
          <w:p w14:paraId="55A0B26D" w14:textId="3404F776" w:rsidR="001D61EC" w:rsidRDefault="00D457C0" w:rsidP="00FE7F32">
            <w:pPr>
              <w:pStyle w:val="CRCoverPage"/>
              <w:numPr>
                <w:ilvl w:val="1"/>
                <w:numId w:val="5"/>
              </w:numPr>
              <w:spacing w:after="180"/>
              <w:rPr>
                <w:noProof/>
              </w:rPr>
            </w:pPr>
            <w:r w:rsidRPr="00D457C0">
              <w:rPr>
                <w:noProof/>
              </w:rPr>
              <w:t xml:space="preserve">The current MRTD/MTTD requirement for synchronous inter-band NE-DC as specified in TS 38.133 Clause 7.6.5.1/7.5.5.1 should apply for UE supporting </w:t>
            </w:r>
            <w:r w:rsidRPr="00D457C0">
              <w:rPr>
                <w:i/>
                <w:iCs/>
                <w:noProof/>
              </w:rPr>
              <w:t>interBandMRDC-WithOverlapDL-Bands-r16</w:t>
            </w:r>
            <w:r w:rsidRPr="00D457C0">
              <w:rPr>
                <w:noProof/>
              </w:rPr>
              <w:t xml:space="preserve"> (corresponding to non-collocated scenario).</w:t>
            </w:r>
          </w:p>
          <w:p w14:paraId="474BD876" w14:textId="12C5E74A" w:rsidR="00D457C0" w:rsidRDefault="00DA36B5" w:rsidP="00FE7F32">
            <w:pPr>
              <w:pStyle w:val="CRCoverPage"/>
              <w:numPr>
                <w:ilvl w:val="1"/>
                <w:numId w:val="5"/>
              </w:numPr>
              <w:spacing w:after="180"/>
              <w:rPr>
                <w:noProof/>
              </w:rPr>
            </w:pPr>
            <w:r w:rsidRPr="00DA36B5">
              <w:rPr>
                <w:noProof/>
              </w:rPr>
              <w:lastRenderedPageBreak/>
              <w:t>The current MRTD/MTTD requirement for synchronous intra-band collocated EN-DC as specified in TS 38.133 Clause 7.6.3/7.5.3 should apply for UE not supporting interBandMRDC-WithOverlapDL-Bands-r16 (corresponding to collocated scenario).</w:t>
            </w:r>
          </w:p>
          <w:p w14:paraId="5A864160" w14:textId="1575C211" w:rsidR="001548AA" w:rsidRPr="00DB1530" w:rsidRDefault="001548AA" w:rsidP="00D303E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same LS, RAN4 also clarified that when </w:t>
            </w:r>
            <w:r w:rsidR="00DB1530" w:rsidRPr="009B7855">
              <w:rPr>
                <w:i/>
                <w:iCs/>
              </w:rPr>
              <w:t>interBandMRDC-WithOverlapDL-Bands-r16</w:t>
            </w:r>
            <w:r w:rsidR="00DB1530">
              <w:t xml:space="preserve"> is not indicated </w:t>
            </w:r>
            <w:r w:rsidR="00D2760E">
              <w:t>for FDD-FDD inter-band EN-DC with overlapping frequency</w:t>
            </w:r>
            <w:r w:rsidR="00623FED">
              <w:t>, the MTTD/MTRD requirements in 7.5.3/7.6.3 of 38.133 apply</w:t>
            </w:r>
            <w:r w:rsidR="00D2760E">
              <w:t>.</w:t>
            </w:r>
          </w:p>
          <w:p w14:paraId="708AA7DE" w14:textId="5BAEC346" w:rsidR="001E41F3" w:rsidRDefault="00D303EB" w:rsidP="00D303E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Considering the relevant sections of 38.133 are already referenced by the capability description, specific MTTD/MRTD values can be omitted/deleted without ambiguity.</w:t>
            </w:r>
            <w:r w:rsidR="004E26B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4EDD4" w14:textId="77777777" w:rsidR="00B96601" w:rsidRDefault="00B96601" w:rsidP="00B96601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9B7855">
              <w:rPr>
                <w:i/>
                <w:iCs/>
              </w:rPr>
              <w:t>interBandMRDC-WithOverlapDL-Bands-r16</w:t>
            </w:r>
            <w:r>
              <w:rPr>
                <w:noProof/>
              </w:rPr>
              <w:t xml:space="preserve"> capability description:</w:t>
            </w:r>
          </w:p>
          <w:p w14:paraId="5C94D141" w14:textId="508F5A70" w:rsidR="00B96601" w:rsidRDefault="00B96601" w:rsidP="00B9660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Include MTTD in description and add relevant clauses from 38.133 for MTTD</w:t>
            </w:r>
            <w:r w:rsidR="002A3C2B">
              <w:rPr>
                <w:noProof/>
              </w:rPr>
              <w:t xml:space="preserve"> requirements</w:t>
            </w:r>
            <w:r>
              <w:rPr>
                <w:noProof/>
              </w:rPr>
              <w:t>.</w:t>
            </w:r>
          </w:p>
          <w:p w14:paraId="4CFE8F80" w14:textId="77777777" w:rsidR="00B96601" w:rsidRDefault="00B96601" w:rsidP="00B9660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“Type 1 UE” and “Type 2 UE” terminology from description.</w:t>
            </w:r>
          </w:p>
          <w:p w14:paraId="5CD3F365" w14:textId="77777777" w:rsidR="00B96601" w:rsidRDefault="00B96601" w:rsidP="00B9660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specific MRTD values from description.</w:t>
            </w:r>
          </w:p>
          <w:p w14:paraId="4A2D57FC" w14:textId="77777777" w:rsidR="00B96601" w:rsidRDefault="00B96601" w:rsidP="00B9660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missing word: “overlapping or partially DL bands” &gt; “overlapping or partially overlapping DL bands”</w:t>
            </w:r>
          </w:p>
          <w:p w14:paraId="489546C6" w14:textId="77777777" w:rsidR="00B96601" w:rsidRPr="00441533" w:rsidRDefault="00B96601" w:rsidP="00B9660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1C8E6CF" w14:textId="77777777" w:rsidR="00B96601" w:rsidRDefault="00B96601" w:rsidP="00B9660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Pr="001344E3">
              <w:rPr>
                <w:rFonts w:cs="Arial"/>
                <w:szCs w:val="18"/>
                <w:lang w:eastAsia="zh-CN"/>
              </w:rPr>
              <w:t>FDD-FDD or TDD-TDD inter-band MR-DC with overlapping or partially overlapping DL spectrum</w:t>
            </w:r>
            <w:r>
              <w:rPr>
                <w:noProof/>
              </w:rPr>
              <w:t>.</w:t>
            </w:r>
          </w:p>
          <w:p w14:paraId="334B549D" w14:textId="77777777" w:rsidR="00B96601" w:rsidRDefault="00B96601" w:rsidP="00B9660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F69A0FC" w14:textId="77777777" w:rsidR="00B96601" w:rsidRDefault="00B96601" w:rsidP="00B9660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F799A">
              <w:rPr>
                <w:noProof/>
              </w:rPr>
              <w:t>If the network is implemented according to the CR and the UE is not there could be ambiguous interpretation of the UE MTTD requirements.</w:t>
            </w:r>
          </w:p>
          <w:p w14:paraId="31C656EC" w14:textId="3DAC208D" w:rsidR="00F7042B" w:rsidRDefault="00B96601" w:rsidP="00B9660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F799A">
              <w:rPr>
                <w:noProof/>
              </w:rPr>
              <w:t>If the UE is implemented according to the CR and the network is not there could be ambiguous interpretation of the UE MTTD requirements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77E93" w:rsidR="00326B74" w:rsidRDefault="008750E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MTTD requirements will be unclear for UEs supporting </w:t>
            </w:r>
            <w:r w:rsidRPr="009B7855">
              <w:rPr>
                <w:i/>
                <w:iCs/>
              </w:rPr>
              <w:t>interBandMRDC-WithOverlapDL-Bands-r16</w:t>
            </w:r>
            <w:r>
              <w:rPr>
                <w:noProof/>
              </w:rPr>
              <w:t xml:space="preserve"> </w:t>
            </w:r>
            <w:r>
              <w:t>(</w:t>
            </w:r>
            <w:r w:rsidRPr="00E95901">
              <w:t>R4 2-19</w:t>
            </w:r>
            <w:r>
              <w:t xml:space="preserve">) </w:t>
            </w:r>
            <w:r>
              <w:rPr>
                <w:noProof/>
              </w:rPr>
              <w:t xml:space="preserve">for </w:t>
            </w:r>
            <w:r w:rsidRPr="001344E3">
              <w:rPr>
                <w:rFonts w:cs="Arial"/>
                <w:szCs w:val="18"/>
                <w:lang w:eastAsia="zh-CN"/>
              </w:rPr>
              <w:t>FDD-FDD or TDD-TDD inter-band MR-DC with overlapping or partially overlapping DL spectrum</w:t>
            </w:r>
            <w:r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CA692" w:rsidR="00326B74" w:rsidRDefault="008750E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902208" w:rsidR="00326B74" w:rsidRDefault="00D303EB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767AD4" w:rsidR="00326B74" w:rsidRDefault="00D303EB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52DC7A" w:rsidR="00326B74" w:rsidRDefault="00D303EB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0B8E6A" w:rsidR="00326B74" w:rsidRPr="00E958A7" w:rsidRDefault="00D303EB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="00E958A7" w:rsidRPr="00E958A7">
              <w:rPr>
                <w:i/>
                <w:iCs/>
                <w:noProof/>
              </w:rPr>
              <w:t>R2-2308510</w:t>
            </w:r>
            <w:r w:rsidR="00E958A7">
              <w:rPr>
                <w:noProof/>
              </w:rPr>
              <w:t xml:space="preserve">. </w:t>
            </w:r>
            <w:r w:rsidR="0069053E">
              <w:rPr>
                <w:noProof/>
              </w:rPr>
              <w:t>In this revision, references to NE-DC are kept in the capab</w:t>
            </w:r>
            <w:r w:rsidR="009B1DB9">
              <w:rPr>
                <w:noProof/>
              </w:rPr>
              <w:t>i</w:t>
            </w:r>
            <w:r w:rsidR="0069053E">
              <w:rPr>
                <w:noProof/>
              </w:rPr>
              <w:t>lity description f</w:t>
            </w:r>
            <w:r w:rsidR="00E958A7">
              <w:rPr>
                <w:noProof/>
              </w:rPr>
              <w:t xml:space="preserve">ollowing RAN4 confirmation in </w:t>
            </w:r>
            <w:r w:rsidR="0069053E" w:rsidRPr="0069053E">
              <w:rPr>
                <w:noProof/>
              </w:rPr>
              <w:t>R4-2317401</w:t>
            </w:r>
            <w:r w:rsidR="0069053E">
              <w:rPr>
                <w:noProof/>
              </w:rPr>
              <w:t xml:space="preserve"> </w:t>
            </w:r>
            <w:r w:rsidR="00E958A7">
              <w:rPr>
                <w:noProof/>
              </w:rPr>
              <w:t xml:space="preserve">that the </w:t>
            </w:r>
            <w:r w:rsidR="00251920">
              <w:rPr>
                <w:noProof/>
              </w:rPr>
              <w:t>capability is also applicable to NE-DC.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50AA4F7" w14:textId="77777777" w:rsidR="007C283F" w:rsidRPr="00626E8D" w:rsidRDefault="007C283F" w:rsidP="007C283F">
      <w:pPr>
        <w:pStyle w:val="Heading4"/>
      </w:pPr>
      <w:bookmarkStart w:id="1" w:name="_Toc12750901"/>
      <w:bookmarkStart w:id="2" w:name="_Toc29382265"/>
      <w:bookmarkStart w:id="3" w:name="_Toc37093382"/>
      <w:bookmarkStart w:id="4" w:name="_Toc37238658"/>
      <w:bookmarkStart w:id="5" w:name="_Toc37238772"/>
      <w:bookmarkStart w:id="6" w:name="_Toc46488668"/>
      <w:bookmarkStart w:id="7" w:name="_Toc52574089"/>
      <w:bookmarkStart w:id="8" w:name="_Toc52574175"/>
      <w:bookmarkStart w:id="9" w:name="_Toc146668219"/>
      <w:r w:rsidRPr="00626E8D">
        <w:lastRenderedPageBreak/>
        <w:t>4.2.7.9</w:t>
      </w:r>
      <w:r w:rsidRPr="00626E8D">
        <w:tab/>
      </w:r>
      <w:r w:rsidRPr="00626E8D">
        <w:rPr>
          <w:i/>
        </w:rPr>
        <w:t>MRDC-Parameters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C283F" w:rsidRPr="00626E8D" w14:paraId="75E0AE74" w14:textId="77777777" w:rsidTr="00A40B21">
        <w:trPr>
          <w:cantSplit/>
          <w:tblHeader/>
        </w:trPr>
        <w:tc>
          <w:tcPr>
            <w:tcW w:w="6917" w:type="dxa"/>
          </w:tcPr>
          <w:p w14:paraId="446760EF" w14:textId="77777777" w:rsidR="007C283F" w:rsidRPr="00626E8D" w:rsidRDefault="007C283F" w:rsidP="00A40B21">
            <w:pPr>
              <w:pStyle w:val="TAH"/>
            </w:pPr>
            <w:r w:rsidRPr="00626E8D">
              <w:lastRenderedPageBreak/>
              <w:t>Definitions for parameters</w:t>
            </w:r>
          </w:p>
        </w:tc>
        <w:tc>
          <w:tcPr>
            <w:tcW w:w="709" w:type="dxa"/>
          </w:tcPr>
          <w:p w14:paraId="4CFE9C6C" w14:textId="77777777" w:rsidR="007C283F" w:rsidRPr="00626E8D" w:rsidRDefault="007C283F" w:rsidP="00A40B21">
            <w:pPr>
              <w:pStyle w:val="TAH"/>
            </w:pPr>
            <w:r w:rsidRPr="00626E8D">
              <w:t>Per</w:t>
            </w:r>
          </w:p>
        </w:tc>
        <w:tc>
          <w:tcPr>
            <w:tcW w:w="567" w:type="dxa"/>
          </w:tcPr>
          <w:p w14:paraId="5EC3AEC7" w14:textId="77777777" w:rsidR="007C283F" w:rsidRPr="00626E8D" w:rsidRDefault="007C283F" w:rsidP="00A40B21">
            <w:pPr>
              <w:pStyle w:val="TAH"/>
            </w:pPr>
            <w:r w:rsidRPr="00626E8D">
              <w:t>M</w:t>
            </w:r>
          </w:p>
        </w:tc>
        <w:tc>
          <w:tcPr>
            <w:tcW w:w="709" w:type="dxa"/>
          </w:tcPr>
          <w:p w14:paraId="1414F671" w14:textId="77777777" w:rsidR="007C283F" w:rsidRPr="00626E8D" w:rsidRDefault="007C283F" w:rsidP="00A40B21">
            <w:pPr>
              <w:pStyle w:val="TAH"/>
            </w:pPr>
            <w:r w:rsidRPr="00626E8D">
              <w:t>FDD-TDD</w:t>
            </w:r>
          </w:p>
          <w:p w14:paraId="033F00FB" w14:textId="77777777" w:rsidR="007C283F" w:rsidRPr="00626E8D" w:rsidRDefault="007C283F" w:rsidP="00A40B21">
            <w:pPr>
              <w:pStyle w:val="TAH"/>
            </w:pPr>
            <w:r w:rsidRPr="00626E8D">
              <w:t>DIFF</w:t>
            </w:r>
          </w:p>
        </w:tc>
        <w:tc>
          <w:tcPr>
            <w:tcW w:w="728" w:type="dxa"/>
          </w:tcPr>
          <w:p w14:paraId="23154BF1" w14:textId="77777777" w:rsidR="007C283F" w:rsidRPr="00626E8D" w:rsidRDefault="007C283F" w:rsidP="00A40B21">
            <w:pPr>
              <w:pStyle w:val="TAH"/>
            </w:pPr>
            <w:r w:rsidRPr="00626E8D">
              <w:t>FR1-FR2</w:t>
            </w:r>
          </w:p>
          <w:p w14:paraId="030F1D38" w14:textId="77777777" w:rsidR="007C283F" w:rsidRPr="00626E8D" w:rsidRDefault="007C283F" w:rsidP="00A40B21">
            <w:pPr>
              <w:pStyle w:val="TAH"/>
            </w:pPr>
            <w:r w:rsidRPr="00626E8D">
              <w:t>DIFF</w:t>
            </w:r>
          </w:p>
        </w:tc>
      </w:tr>
      <w:tr w:rsidR="007C283F" w:rsidRPr="00626E8D" w14:paraId="09A4F7D0" w14:textId="77777777" w:rsidTr="00A40B21">
        <w:trPr>
          <w:cantSplit/>
          <w:tblHeader/>
        </w:trPr>
        <w:tc>
          <w:tcPr>
            <w:tcW w:w="6917" w:type="dxa"/>
          </w:tcPr>
          <w:p w14:paraId="4791926D" w14:textId="77777777" w:rsidR="007C283F" w:rsidRPr="00626E8D" w:rsidRDefault="007C283F" w:rsidP="00A40B21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asyncIntraBandENDC</w:t>
            </w:r>
            <w:proofErr w:type="spellEnd"/>
          </w:p>
          <w:p w14:paraId="36AB3AF0" w14:textId="77777777" w:rsidR="007C283F" w:rsidRPr="00626E8D" w:rsidRDefault="007C283F" w:rsidP="00A40B21">
            <w:pPr>
              <w:pStyle w:val="TAL"/>
            </w:pPr>
            <w:r w:rsidRPr="00626E8D">
              <w:t xml:space="preserve">Indicates whether the UE supports asynchronous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 xml:space="preserve">EN-DC with MRTD and MTTD as specified in clause 7.5 and 7.6 of TS 38.133 [5]. If asynchronous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 xml:space="preserve">EN-DC is not supported, the UE supports only 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EN-DC.</w:t>
            </w:r>
          </w:p>
          <w:p w14:paraId="6200CCC5" w14:textId="77777777" w:rsidR="007C283F" w:rsidRPr="00626E8D" w:rsidRDefault="007C283F" w:rsidP="00A40B21">
            <w:pPr>
              <w:pStyle w:val="CommentText"/>
              <w:spacing w:after="0"/>
            </w:pPr>
          </w:p>
          <w:p w14:paraId="53BC9BA0" w14:textId="77777777" w:rsidR="007C283F" w:rsidRPr="00626E8D" w:rsidRDefault="007C283F" w:rsidP="00A40B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applies to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05AB1ED9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0CB1685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A2B9BD2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5605A745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31EEF60E" w14:textId="77777777" w:rsidR="007C283F" w:rsidRPr="00626E8D" w:rsidRDefault="007C283F" w:rsidP="00A40B21">
            <w:pPr>
              <w:pStyle w:val="ListParagraph"/>
              <w:ind w:leftChars="0" w:left="420" w:firstLine="0"/>
              <w:rPr>
                <w:rFonts w:ascii="Arial" w:hAnsi="Arial" w:cs="Arial"/>
                <w:sz w:val="18"/>
                <w:szCs w:val="18"/>
              </w:rPr>
            </w:pPr>
          </w:p>
          <w:p w14:paraId="376257D2" w14:textId="77777777" w:rsidR="007C283F" w:rsidRPr="00626E8D" w:rsidRDefault="007C283F" w:rsidP="00A40B21">
            <w:pPr>
              <w:pStyle w:val="TAL"/>
            </w:pPr>
            <w:r w:rsidRPr="00626E8D">
              <w:rPr>
                <w:rFonts w:cs="Arial"/>
                <w:szCs w:val="18"/>
              </w:rPr>
              <w:t>If this capability is included in an</w:t>
            </w:r>
            <w:r w:rsidRPr="00626E8D">
              <w:rPr>
                <w:rFonts w:cs="Arial"/>
                <w:szCs w:val="18"/>
                <w:lang w:eastAsia="zh-CN"/>
              </w:rPr>
              <w:t xml:space="preserve"> "I</w:t>
            </w:r>
            <w:r w:rsidRPr="00626E8D">
              <w:rPr>
                <w:rFonts w:cs="Arial"/>
                <w:szCs w:val="18"/>
              </w:rPr>
              <w:t>ntra-band</w:t>
            </w:r>
            <w:r w:rsidRPr="00626E8D">
              <w:rPr>
                <w:rFonts w:cs="Arial"/>
                <w:szCs w:val="18"/>
                <w:lang w:eastAsia="zh-CN"/>
              </w:rPr>
              <w:t xml:space="preserve"> </w:t>
            </w:r>
            <w:r w:rsidRPr="00626E8D">
              <w:rPr>
                <w:rFonts w:cs="Arial"/>
                <w:szCs w:val="18"/>
              </w:rPr>
              <w:t>(NG)EN-DC</w:t>
            </w:r>
            <w:r w:rsidRPr="00626E8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626E8D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626E8D">
              <w:rPr>
                <w:rFonts w:cs="Arial"/>
                <w:szCs w:val="18"/>
              </w:rPr>
              <w:t xml:space="preserve"> with additional inter-band NR/LTE CA component</w:t>
            </w:r>
            <w:r w:rsidRPr="00626E8D">
              <w:rPr>
                <w:rFonts w:cs="Arial"/>
                <w:szCs w:val="18"/>
                <w:lang w:eastAsia="zh-CN"/>
              </w:rPr>
              <w:t>" or in an "</w:t>
            </w:r>
            <w:r w:rsidRPr="00626E8D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626E8D">
              <w:rPr>
                <w:rFonts w:cs="Arial"/>
                <w:szCs w:val="18"/>
                <w:lang w:eastAsia="zh-CN"/>
              </w:rPr>
              <w:t xml:space="preserve">", </w:t>
            </w:r>
            <w:r w:rsidRPr="00626E8D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52CFD9DF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0AE61DE7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3915CAE2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FDD only</w:t>
            </w:r>
          </w:p>
        </w:tc>
        <w:tc>
          <w:tcPr>
            <w:tcW w:w="728" w:type="dxa"/>
          </w:tcPr>
          <w:p w14:paraId="14152123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7C283F" w:rsidRPr="00626E8D" w14:paraId="0C2709C4" w14:textId="77777777" w:rsidTr="00A40B21">
        <w:trPr>
          <w:cantSplit/>
          <w:tblHeader/>
        </w:trPr>
        <w:tc>
          <w:tcPr>
            <w:tcW w:w="6917" w:type="dxa"/>
          </w:tcPr>
          <w:p w14:paraId="18C38D9A" w14:textId="77777777" w:rsidR="007C283F" w:rsidRPr="00626E8D" w:rsidRDefault="007C283F" w:rsidP="00A40B21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dualPA</w:t>
            </w:r>
            <w:proofErr w:type="spellEnd"/>
            <w:r w:rsidRPr="00626E8D">
              <w:rPr>
                <w:b/>
                <w:i/>
              </w:rPr>
              <w:t>-Architecture</w:t>
            </w:r>
          </w:p>
          <w:p w14:paraId="211C18C6" w14:textId="77777777" w:rsidR="007C283F" w:rsidRPr="00626E8D" w:rsidRDefault="007C283F" w:rsidP="00A40B21">
            <w:pPr>
              <w:pStyle w:val="TAL"/>
            </w:pPr>
            <w:r w:rsidRPr="00626E8D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4DEF36E0" w14:textId="77777777" w:rsidR="007C283F" w:rsidRPr="00626E8D" w:rsidRDefault="007C283F" w:rsidP="00A40B21">
            <w:pPr>
              <w:pStyle w:val="CommentText"/>
              <w:spacing w:after="0"/>
            </w:pPr>
          </w:p>
          <w:p w14:paraId="6D190C22" w14:textId="77777777" w:rsidR="007C283F" w:rsidRPr="00626E8D" w:rsidRDefault="007C283F" w:rsidP="00A40B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applies to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74F36F9B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A0D85DE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3D57987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FA40EC1" w14:textId="77777777" w:rsidR="007C283F" w:rsidRPr="00626E8D" w:rsidRDefault="007C283F" w:rsidP="00A40B21">
            <w:pPr>
              <w:pStyle w:val="TAL"/>
              <w:rPr>
                <w:rFonts w:cs="Arial"/>
                <w:szCs w:val="18"/>
              </w:rPr>
            </w:pPr>
          </w:p>
          <w:p w14:paraId="73D6CC5D" w14:textId="77777777" w:rsidR="007C283F" w:rsidRPr="00626E8D" w:rsidRDefault="007C283F" w:rsidP="00A40B21">
            <w:pPr>
              <w:pStyle w:val="TAL"/>
              <w:rPr>
                <w:b/>
                <w:i/>
              </w:rPr>
            </w:pPr>
            <w:r w:rsidRPr="00626E8D">
              <w:rPr>
                <w:rFonts w:cs="Arial"/>
                <w:szCs w:val="18"/>
              </w:rPr>
              <w:t>If this capability is included in an</w:t>
            </w:r>
            <w:r w:rsidRPr="00626E8D">
              <w:rPr>
                <w:rFonts w:cs="Arial"/>
                <w:szCs w:val="18"/>
                <w:lang w:eastAsia="zh-CN"/>
              </w:rPr>
              <w:t xml:space="preserve"> "I</w:t>
            </w:r>
            <w:r w:rsidRPr="00626E8D">
              <w:rPr>
                <w:rFonts w:cs="Arial"/>
                <w:szCs w:val="18"/>
              </w:rPr>
              <w:t>ntra-band (NG)EN-DC/NE-DC</w:t>
            </w:r>
            <w:r w:rsidRPr="00626E8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626E8D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626E8D">
              <w:rPr>
                <w:rFonts w:cs="Arial"/>
                <w:szCs w:val="18"/>
              </w:rPr>
              <w:t xml:space="preserve"> with additional inter-band NR/LTE CA component</w:t>
            </w:r>
            <w:r w:rsidRPr="00626E8D">
              <w:rPr>
                <w:rFonts w:cs="Arial"/>
                <w:szCs w:val="18"/>
                <w:lang w:eastAsia="zh-CN"/>
              </w:rPr>
              <w:t>"</w:t>
            </w:r>
            <w:r w:rsidRPr="00626E8D">
              <w:rPr>
                <w:rFonts w:cs="Arial"/>
                <w:szCs w:val="18"/>
              </w:rPr>
              <w:t>, this capability applies to the intra-band (NG)EN-DC</w:t>
            </w:r>
            <w:r w:rsidRPr="00626E8D">
              <w:rPr>
                <w:rFonts w:cs="Arial"/>
                <w:szCs w:val="18"/>
                <w:lang w:eastAsia="zh-CN"/>
              </w:rPr>
              <w:t>/NE-DC</w:t>
            </w:r>
            <w:r w:rsidRPr="00626E8D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126B0C37" w14:textId="77777777" w:rsidR="007C283F" w:rsidRPr="00626E8D" w:rsidRDefault="007C283F" w:rsidP="00A40B21">
            <w:pPr>
              <w:pStyle w:val="TAL"/>
              <w:jc w:val="center"/>
              <w:rPr>
                <w:lang w:eastAsia="ko-KR"/>
              </w:rPr>
            </w:pPr>
            <w:r w:rsidRPr="00626E8D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2FC05A58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0156BCF0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9AE3EE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7C283F" w:rsidRPr="00626E8D" w14:paraId="7D7F6389" w14:textId="77777777" w:rsidTr="00A40B21">
        <w:trPr>
          <w:cantSplit/>
          <w:tblHeader/>
        </w:trPr>
        <w:tc>
          <w:tcPr>
            <w:tcW w:w="6917" w:type="dxa"/>
          </w:tcPr>
          <w:p w14:paraId="50AE5D39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4C3B3650" w14:textId="77777777" w:rsidR="007C283F" w:rsidRPr="00626E8D" w:rsidRDefault="007C283F" w:rsidP="00A40B21">
            <w:pPr>
              <w:pStyle w:val="TAL"/>
            </w:pPr>
            <w:r w:rsidRPr="00626E8D">
              <w:rPr>
                <w:bCs/>
                <w:iCs/>
              </w:rPr>
              <w:t xml:space="preserve">Indicates whether the UE supports dynamic (NG)EN-DC power sharing </w:t>
            </w:r>
            <w:r w:rsidRPr="00626E8D">
              <w:t>between NR FR1 carriers and the LTE carriers</w:t>
            </w:r>
            <w:r w:rsidRPr="00626E8D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626E8D">
              <w:rPr>
                <w:bCs/>
                <w:iCs/>
              </w:rPr>
              <w:t>supports</w:t>
            </w:r>
            <w:proofErr w:type="gramEnd"/>
            <w:r w:rsidRPr="00626E8D">
              <w:rPr>
                <w:bCs/>
                <w:iCs/>
              </w:rPr>
              <w:t xml:space="preserve"> the dynamic power sharing behaviour as specified in clause 7 of TS 38.213 [11]. In this release of the specification, the UE </w:t>
            </w:r>
            <w:r w:rsidRPr="00626E8D">
              <w:t>supporting (NG)EN-DC</w:t>
            </w:r>
            <w:r w:rsidRPr="00626E8D">
              <w:rPr>
                <w:bCs/>
                <w:iCs/>
              </w:rPr>
              <w:t xml:space="preserve"> shall set this field to </w:t>
            </w:r>
            <w:r w:rsidRPr="00626E8D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169F7667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E8E1100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B2F270F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AFA403E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7C283F" w:rsidRPr="00626E8D" w14:paraId="1795F0CA" w14:textId="77777777" w:rsidTr="00A40B21">
        <w:trPr>
          <w:cantSplit/>
          <w:tblHeader/>
        </w:trPr>
        <w:tc>
          <w:tcPr>
            <w:tcW w:w="6917" w:type="dxa"/>
          </w:tcPr>
          <w:p w14:paraId="1B1A76E2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614F762B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dynamic NE-DC power sharing </w:t>
            </w:r>
            <w:r w:rsidRPr="00626E8D">
              <w:t>between NR FR1 carriers and the LTE carriers</w:t>
            </w:r>
            <w:r w:rsidRPr="00626E8D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626E8D">
              <w:rPr>
                <w:bCs/>
                <w:iCs/>
              </w:rPr>
              <w:t>behavior</w:t>
            </w:r>
            <w:proofErr w:type="spellEnd"/>
            <w:r w:rsidRPr="00626E8D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075470F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E33D274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551D9B55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BDCFAFF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7C283F" w:rsidRPr="00626E8D" w14:paraId="596534F4" w14:textId="77777777" w:rsidTr="00A40B21">
        <w:trPr>
          <w:cantSplit/>
          <w:tblHeader/>
        </w:trPr>
        <w:tc>
          <w:tcPr>
            <w:tcW w:w="6917" w:type="dxa"/>
          </w:tcPr>
          <w:p w14:paraId="6E433B70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 w:rsidRPr="00626E8D">
              <w:rPr>
                <w:b/>
                <w:bCs/>
                <w:i/>
                <w:iCs/>
              </w:rPr>
              <w:t>-Support</w:t>
            </w:r>
          </w:p>
          <w:p w14:paraId="244C3186" w14:textId="77777777" w:rsidR="007C283F" w:rsidRPr="00626E8D" w:rsidRDefault="007C283F" w:rsidP="00A40B21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 as specified in TS 38.101-3 [4].</w:t>
            </w:r>
          </w:p>
          <w:p w14:paraId="1A14A2A5" w14:textId="77777777" w:rsidR="007C283F" w:rsidRPr="00626E8D" w:rsidRDefault="007C283F" w:rsidP="00A40B21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If the UE does not include this field for an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combination the UE only </w:t>
            </w:r>
            <w:proofErr w:type="gramStart"/>
            <w:r w:rsidRPr="00626E8D">
              <w:rPr>
                <w:bCs/>
                <w:iCs/>
              </w:rPr>
              <w:t>supports</w:t>
            </w:r>
            <w:proofErr w:type="gramEnd"/>
            <w:r w:rsidRPr="00626E8D">
              <w:rPr>
                <w:bCs/>
                <w:iCs/>
              </w:rPr>
              <w:t xml:space="preserve"> the contiguous spectrum for the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combination.</w:t>
            </w:r>
          </w:p>
          <w:p w14:paraId="24B059ED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>I</w:t>
            </w:r>
            <w:r w:rsidRPr="00626E8D">
              <w:rPr>
                <w:rFonts w:hint="eastAsia"/>
              </w:rPr>
              <w:t xml:space="preserve">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absent and the band combination supports intra-band </w:t>
            </w:r>
            <w:r w:rsidRPr="00626E8D">
              <w:t>(NG)</w:t>
            </w:r>
            <w:r w:rsidRPr="00626E8D">
              <w:rPr>
                <w:rFonts w:hint="eastAsia"/>
              </w:rPr>
              <w:t xml:space="preserve">EN-DC only in DL, </w:t>
            </w:r>
            <w:r w:rsidRPr="00626E8D">
              <w:t>this field</w:t>
            </w:r>
            <w:r w:rsidRPr="00626E8D">
              <w:rPr>
                <w:rFonts w:hint="eastAsia"/>
              </w:rPr>
              <w:t xml:space="preserve"> indicates the DL capability. If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absent and the band combination supports intra-band </w:t>
            </w:r>
            <w:r w:rsidRPr="00626E8D">
              <w:t>(NG)</w:t>
            </w:r>
            <w:r w:rsidRPr="00626E8D">
              <w:rPr>
                <w:rFonts w:hint="eastAsia"/>
              </w:rPr>
              <w:t xml:space="preserve">EN-DC in DL and UL, </w:t>
            </w:r>
            <w:r w:rsidRPr="00626E8D">
              <w:t>this field</w:t>
            </w:r>
            <w:r w:rsidRPr="00626E8D">
              <w:rPr>
                <w:rFonts w:hint="eastAsia"/>
              </w:rPr>
              <w:t xml:space="preserve"> indicates the common capability for both DL and UL. If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included, </w:t>
            </w:r>
            <w:proofErr w:type="spellStart"/>
            <w:r w:rsidRPr="00626E8D">
              <w:rPr>
                <w:i/>
              </w:rPr>
              <w:t>intraBandENDC</w:t>
            </w:r>
            <w:proofErr w:type="spellEnd"/>
            <w:r w:rsidRPr="00626E8D">
              <w:rPr>
                <w:i/>
              </w:rPr>
              <w:t>-Support</w:t>
            </w:r>
            <w:r w:rsidRPr="00626E8D">
              <w:rPr>
                <w:rFonts w:hint="eastAsia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1C76A59A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t>BC</w:t>
            </w:r>
          </w:p>
        </w:tc>
        <w:tc>
          <w:tcPr>
            <w:tcW w:w="567" w:type="dxa"/>
          </w:tcPr>
          <w:p w14:paraId="0EBBC9E2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t>No</w:t>
            </w:r>
          </w:p>
        </w:tc>
        <w:tc>
          <w:tcPr>
            <w:tcW w:w="709" w:type="dxa"/>
          </w:tcPr>
          <w:p w14:paraId="553C9AC6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10A7633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7C283F" w:rsidRPr="00626E8D" w14:paraId="1C89E1C2" w14:textId="77777777" w:rsidTr="00A40B21">
        <w:trPr>
          <w:cantSplit/>
          <w:tblHeader/>
        </w:trPr>
        <w:tc>
          <w:tcPr>
            <w:tcW w:w="6917" w:type="dxa"/>
          </w:tcPr>
          <w:p w14:paraId="1AAD57D9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626E8D">
              <w:rPr>
                <w:rFonts w:hint="eastAsia"/>
                <w:b/>
                <w:bCs/>
                <w:i/>
                <w:iCs/>
                <w:lang w:eastAsia="zh-CN"/>
              </w:rPr>
              <w:t>i</w:t>
            </w:r>
            <w:r w:rsidRPr="00626E8D">
              <w:rPr>
                <w:b/>
                <w:bCs/>
                <w:i/>
                <w:iCs/>
                <w:lang w:eastAsia="zh-CN"/>
              </w:rPr>
              <w:t>ntrabandENDC</w:t>
            </w:r>
            <w:proofErr w:type="spellEnd"/>
            <w:r w:rsidRPr="00626E8D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070FE632" w14:textId="77777777" w:rsidR="007C283F" w:rsidRPr="00626E8D" w:rsidRDefault="007C283F" w:rsidP="00A40B21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7FEAEC9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'</w:t>
            </w:r>
            <w:r w:rsidRPr="00626E8D">
              <w:rPr>
                <w:noProof/>
                <w:lang w:eastAsia="zh-CN"/>
              </w:rPr>
              <w:t>both</w:t>
            </w:r>
            <w:r>
              <w:rPr>
                <w:noProof/>
                <w:lang w:eastAsia="zh-CN"/>
              </w:rPr>
              <w:t>'</w:t>
            </w:r>
            <w:r w:rsidRPr="00626E8D">
              <w:rPr>
                <w:noProof/>
                <w:lang w:eastAsia="zh-CN"/>
              </w:rPr>
              <w:t xml:space="preserve"> is indicated in </w:t>
            </w:r>
            <w:r w:rsidRPr="00626E8D">
              <w:rPr>
                <w:i/>
                <w:noProof/>
                <w:lang w:eastAsia="zh-CN"/>
              </w:rPr>
              <w:t>intrabandEND</w:t>
            </w:r>
            <w:r w:rsidRPr="00626E8D">
              <w:rPr>
                <w:rFonts w:hint="eastAsia"/>
                <w:i/>
                <w:noProof/>
                <w:lang w:eastAsia="zh-CN"/>
              </w:rPr>
              <w:t>C-</w:t>
            </w:r>
            <w:r w:rsidRPr="00626E8D">
              <w:rPr>
                <w:i/>
                <w:noProof/>
                <w:lang w:eastAsia="zh-CN"/>
              </w:rPr>
              <w:t>Support</w:t>
            </w:r>
            <w:r w:rsidRPr="00626E8D">
              <w:rPr>
                <w:noProof/>
                <w:lang w:eastAsia="zh-CN"/>
              </w:rPr>
              <w:t xml:space="preserve"> and in </w:t>
            </w:r>
            <w:r w:rsidRPr="00626E8D">
              <w:rPr>
                <w:i/>
                <w:noProof/>
                <w:lang w:eastAsia="zh-CN"/>
              </w:rPr>
              <w:t>intraBandENDC-Support-UL</w:t>
            </w:r>
            <w:r w:rsidRPr="00626E8D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50840559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73CE073D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41F89C2E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98C75A3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</w:tr>
      <w:tr w:rsidR="007C283F" w:rsidRPr="00626E8D" w14:paraId="1065C83B" w14:textId="77777777" w:rsidTr="00A40B21">
        <w:trPr>
          <w:cantSplit/>
          <w:tblHeader/>
        </w:trPr>
        <w:tc>
          <w:tcPr>
            <w:tcW w:w="6917" w:type="dxa"/>
          </w:tcPr>
          <w:p w14:paraId="70A6868C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3F84961B" w14:textId="77777777" w:rsidR="007C283F" w:rsidRPr="00626E8D" w:rsidRDefault="007C283F" w:rsidP="00A40B21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5C7F5D5A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1D2D33D8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6A2A9964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4B8CCE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7C283F" w:rsidRPr="00626E8D" w14:paraId="4BDC3DD9" w14:textId="77777777" w:rsidTr="00A40B21">
        <w:trPr>
          <w:cantSplit/>
          <w:tblHeader/>
        </w:trPr>
        <w:tc>
          <w:tcPr>
            <w:tcW w:w="6917" w:type="dxa"/>
          </w:tcPr>
          <w:p w14:paraId="2BBF299F" w14:textId="77777777" w:rsidR="007C283F" w:rsidRPr="00626E8D" w:rsidRDefault="007C283F" w:rsidP="00A40B21">
            <w:pPr>
              <w:pStyle w:val="TAL"/>
            </w:pPr>
            <w:r w:rsidRPr="00626E8D">
              <w:rPr>
                <w:b/>
                <w:bCs/>
                <w:i/>
                <w:iCs/>
              </w:rPr>
              <w:t>interBandMRDC-WithOverlapDL-Bands-r16</w:t>
            </w:r>
          </w:p>
          <w:p w14:paraId="5FAC765A" w14:textId="72A958AA" w:rsidR="007C283F" w:rsidRPr="00626E8D" w:rsidRDefault="007C283F" w:rsidP="00A40B21">
            <w:pPr>
              <w:pStyle w:val="TAL"/>
            </w:pPr>
            <w:r w:rsidRPr="00626E8D">
              <w:t xml:space="preserve">Indicates the UE supports </w:t>
            </w:r>
            <w:r w:rsidRPr="00626E8D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</w:t>
            </w:r>
            <w:del w:id="10" w:author="Andrew Lappalainen (Nokia)" w:date="2023-10-27T12:20:00Z">
              <w:r w:rsidRPr="00626E8D" w:rsidDel="00941624">
                <w:rPr>
                  <w:rFonts w:cs="Arial"/>
                  <w:szCs w:val="18"/>
                  <w:lang w:eastAsia="zh-CN"/>
                </w:rPr>
                <w:delText>/NE-DC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 xml:space="preserve"> </w:t>
            </w:r>
            <w:ins w:id="11" w:author="Andrew Lappalainen (Nokia)" w:date="2023-10-27T12:19:00Z">
              <w:r w:rsidR="00742F27"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626E8D">
              <w:rPr>
                <w:rFonts w:cs="Arial"/>
                <w:szCs w:val="18"/>
                <w:lang w:eastAsia="zh-CN"/>
              </w:rPr>
              <w:t xml:space="preserve">MRTD according to clause </w:t>
            </w:r>
            <w:ins w:id="12" w:author="Andrew Lappalainen (Nokia)" w:date="2023-10-27T12:19:00Z">
              <w:r w:rsidR="00742F27">
                <w:rPr>
                  <w:rFonts w:cs="Arial"/>
                  <w:szCs w:val="18"/>
                  <w:lang w:eastAsia="zh-CN"/>
                </w:rPr>
                <w:t>7.5.2/</w:t>
              </w:r>
            </w:ins>
            <w:r w:rsidRPr="00626E8D">
              <w:rPr>
                <w:rFonts w:cs="Arial"/>
                <w:szCs w:val="18"/>
                <w:lang w:eastAsia="zh-CN"/>
              </w:rPr>
              <w:t>7.6.2</w:t>
            </w:r>
            <w:ins w:id="13" w:author="Andrew Lappalainen (Nokia)" w:date="2023-10-27T12:20:00Z">
              <w:r w:rsidR="00941624" w:rsidRPr="00941624">
                <w:rPr>
                  <w:rFonts w:cs="Arial"/>
                  <w:szCs w:val="18"/>
                  <w:lang w:eastAsia="zh-CN"/>
                </w:rPr>
                <w:t xml:space="preserve"> in 38.133 [5] and NE-DC MTTD/MRTD according to clause 7.5.5</w:t>
              </w:r>
            </w:ins>
            <w:r w:rsidRPr="00626E8D">
              <w:rPr>
                <w:rFonts w:cs="Arial"/>
                <w:szCs w:val="18"/>
                <w:lang w:eastAsia="zh-CN"/>
              </w:rPr>
              <w:t>/7.6.5 in 38.133 [5] and inter-band RF requirements</w:t>
            </w:r>
            <w:del w:id="14" w:author="Andrew Lappalainen (Nokia)" w:date="2023-10-27T12:20:00Z">
              <w:r w:rsidRPr="00626E8D" w:rsidDel="000902CE">
                <w:rPr>
                  <w:rFonts w:cs="Arial"/>
                  <w:szCs w:val="18"/>
                  <w:lang w:eastAsia="zh-CN"/>
                </w:rPr>
                <w:delText xml:space="preserve"> (i.e Type 2 UE)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 xml:space="preserve">. </w:t>
            </w:r>
            <w:r w:rsidRPr="00626E8D">
              <w:t xml:space="preserve">If the capability is not reported, the UE </w:t>
            </w:r>
            <w:r w:rsidRPr="00626E8D">
              <w:rPr>
                <w:rFonts w:cs="Arial"/>
                <w:szCs w:val="18"/>
                <w:lang w:eastAsia="zh-CN"/>
              </w:rPr>
              <w:t xml:space="preserve">supports FDD-FDD or TDD-TDD inter-band operation with overlapping or partially </w:t>
            </w:r>
            <w:ins w:id="15" w:author="Andrew Lappalainen (Nokia)" w:date="2023-10-27T12:21:00Z">
              <w:r w:rsidR="000902CE">
                <w:rPr>
                  <w:rFonts w:cs="Arial"/>
                  <w:szCs w:val="18"/>
                  <w:lang w:eastAsia="zh-CN"/>
                </w:rPr>
                <w:t xml:space="preserve">overlapping </w:t>
              </w:r>
            </w:ins>
            <w:r w:rsidRPr="00626E8D">
              <w:rPr>
                <w:rFonts w:cs="Arial"/>
                <w:szCs w:val="18"/>
                <w:lang w:eastAsia="zh-CN"/>
              </w:rPr>
              <w:t xml:space="preserve">DL bands with (NG)EN-DC/NE-DC </w:t>
            </w:r>
            <w:ins w:id="16" w:author="Andrew Lappalainen (Nokia)" w:date="2023-10-27T12:19:00Z">
              <w:r w:rsidR="00742F27"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626E8D">
              <w:rPr>
                <w:rFonts w:cs="Arial"/>
                <w:szCs w:val="18"/>
                <w:lang w:eastAsia="zh-CN"/>
              </w:rPr>
              <w:t>MRTD</w:t>
            </w:r>
            <w:del w:id="17" w:author="Andrew Lappalainen (Nokia)" w:date="2023-10-27T12:21:00Z">
              <w:r w:rsidRPr="00626E8D" w:rsidDel="000902CE">
                <w:rPr>
                  <w:rFonts w:cs="Arial"/>
                  <w:szCs w:val="18"/>
                  <w:lang w:eastAsia="zh-CN"/>
                </w:rPr>
                <w:delText>&lt;3us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 xml:space="preserve"> according to clause </w:t>
            </w:r>
            <w:ins w:id="18" w:author="Andrew Lappalainen (Nokia)" w:date="2023-10-27T12:21:00Z">
              <w:r w:rsidR="00B94309">
                <w:rPr>
                  <w:rFonts w:cs="Arial"/>
                  <w:szCs w:val="18"/>
                  <w:lang w:eastAsia="zh-CN"/>
                </w:rPr>
                <w:t>7.5.3/</w:t>
              </w:r>
            </w:ins>
            <w:r w:rsidRPr="00626E8D">
              <w:rPr>
                <w:rFonts w:cs="Arial"/>
                <w:szCs w:val="18"/>
                <w:lang w:eastAsia="zh-CN"/>
              </w:rPr>
              <w:t>7.6.3 in 38.133 [5] and intra-band RF requirements</w:t>
            </w:r>
            <w:del w:id="19" w:author="Andrew Lappalainen (Nokia)" w:date="2023-10-27T12:20:00Z">
              <w:r w:rsidRPr="00626E8D" w:rsidDel="000902CE">
                <w:rPr>
                  <w:rFonts w:cs="Arial"/>
                  <w:szCs w:val="18"/>
                  <w:lang w:eastAsia="zh-CN"/>
                </w:rPr>
                <w:delText xml:space="preserve"> (i.e. Type 1 UE)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645405F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59C36902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38A04C2A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896CA4F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FR1 only</w:t>
            </w:r>
          </w:p>
        </w:tc>
      </w:tr>
      <w:tr w:rsidR="007C283F" w:rsidRPr="00626E8D" w14:paraId="6AE3BD0A" w14:textId="77777777" w:rsidTr="00A40B21">
        <w:trPr>
          <w:cantSplit/>
          <w:tblHeader/>
        </w:trPr>
        <w:tc>
          <w:tcPr>
            <w:tcW w:w="6917" w:type="dxa"/>
          </w:tcPr>
          <w:p w14:paraId="5B3D7F21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6142F1E6" w14:textId="77777777" w:rsidR="007C283F" w:rsidRPr="00626E8D" w:rsidRDefault="007C283F" w:rsidP="00A40B21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6046E762" w14:textId="77777777" w:rsidR="007C283F" w:rsidRPr="00626E8D" w:rsidRDefault="007C283F" w:rsidP="00A40B21">
            <w:pPr>
              <w:pStyle w:val="TAL"/>
              <w:rPr>
                <w:rFonts w:cs="Arial"/>
                <w:szCs w:val="18"/>
              </w:rPr>
            </w:pPr>
          </w:p>
          <w:p w14:paraId="1B278AD9" w14:textId="77777777" w:rsidR="007C283F" w:rsidRPr="00626E8D" w:rsidRDefault="007C283F" w:rsidP="00A40B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57065E0E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2A5313E8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502F766F" w14:textId="77777777" w:rsidR="007C283F" w:rsidRPr="00626E8D" w:rsidRDefault="007C283F" w:rsidP="00A40B21">
            <w:pPr>
              <w:pStyle w:val="TAL"/>
            </w:pPr>
          </w:p>
        </w:tc>
        <w:tc>
          <w:tcPr>
            <w:tcW w:w="709" w:type="dxa"/>
          </w:tcPr>
          <w:p w14:paraId="47DF6148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FA3E2A4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D3AA577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EA91AF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7C283F" w:rsidRPr="00626E8D" w14:paraId="06C6975C" w14:textId="77777777" w:rsidTr="00A40B21">
        <w:trPr>
          <w:cantSplit/>
          <w:tblHeader/>
        </w:trPr>
        <w:tc>
          <w:tcPr>
            <w:tcW w:w="6917" w:type="dxa"/>
          </w:tcPr>
          <w:p w14:paraId="3DD81A00" w14:textId="77777777" w:rsidR="007C283F" w:rsidRPr="00626E8D" w:rsidRDefault="007C283F" w:rsidP="00A40B2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626E8D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266A4519" w14:textId="77777777" w:rsidR="007C283F" w:rsidRPr="00626E8D" w:rsidRDefault="007C283F" w:rsidP="00A40B21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626E8D">
              <w:t>(NG)</w:t>
            </w:r>
            <w:r w:rsidRPr="00626E8D">
              <w:rPr>
                <w:bCs/>
                <w:iCs/>
              </w:rPr>
              <w:t>EN-DC/NE-DC</w:t>
            </w:r>
            <w:r w:rsidRPr="00626E8D" w:rsidDel="00A12A81">
              <w:rPr>
                <w:bCs/>
              </w:rPr>
              <w:t xml:space="preserve"> </w:t>
            </w:r>
            <w:r w:rsidRPr="00626E8D">
              <w:rPr>
                <w:bCs/>
                <w:iCs/>
              </w:rPr>
              <w:t>for each band pair in the band combination.</w:t>
            </w:r>
          </w:p>
          <w:p w14:paraId="55E9946A" w14:textId="77777777" w:rsidR="007C283F" w:rsidRPr="00626E8D" w:rsidRDefault="007C283F" w:rsidP="00A40B21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Encoded in the same manner as </w:t>
            </w:r>
            <w:proofErr w:type="spellStart"/>
            <w:r w:rsidRPr="00626E8D">
              <w:rPr>
                <w:bCs/>
                <w:i/>
              </w:rPr>
              <w:t>simultaneousRxTxInterBandCAPerBandPair</w:t>
            </w:r>
            <w:proofErr w:type="spellEnd"/>
            <w:r w:rsidRPr="00626E8D">
              <w:rPr>
                <w:bCs/>
                <w:iCs/>
              </w:rPr>
              <w:t>.</w:t>
            </w:r>
          </w:p>
          <w:p w14:paraId="7CEF9985" w14:textId="77777777" w:rsidR="007C283F" w:rsidRPr="00626E8D" w:rsidRDefault="007C283F" w:rsidP="00A40B21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626E8D">
              <w:rPr>
                <w:bCs/>
                <w:i/>
              </w:rPr>
              <w:t>simultaneousRxTxInterBandENDC</w:t>
            </w:r>
            <w:proofErr w:type="spellEnd"/>
            <w:r w:rsidRPr="00626E8D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0EE17C8E" w14:textId="77777777" w:rsidR="007C283F" w:rsidRPr="00626E8D" w:rsidRDefault="007C283F" w:rsidP="00A40B21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626E8D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626E8D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626E8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B740329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2CAA4936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CY</w:t>
            </w:r>
          </w:p>
        </w:tc>
        <w:tc>
          <w:tcPr>
            <w:tcW w:w="709" w:type="dxa"/>
          </w:tcPr>
          <w:p w14:paraId="1BC76646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N/A</w:t>
            </w:r>
          </w:p>
        </w:tc>
        <w:tc>
          <w:tcPr>
            <w:tcW w:w="728" w:type="dxa"/>
          </w:tcPr>
          <w:p w14:paraId="4BAB541C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N/A</w:t>
            </w:r>
          </w:p>
        </w:tc>
      </w:tr>
      <w:tr w:rsidR="007C283F" w:rsidRPr="00626E8D" w14:paraId="6DC3BD85" w14:textId="77777777" w:rsidTr="00A40B21">
        <w:trPr>
          <w:cantSplit/>
          <w:tblHeader/>
        </w:trPr>
        <w:tc>
          <w:tcPr>
            <w:tcW w:w="6917" w:type="dxa"/>
          </w:tcPr>
          <w:p w14:paraId="0BA94817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lastRenderedPageBreak/>
              <w:t>singleUL-HARQ-offsetTDD-PCell-r16</w:t>
            </w:r>
          </w:p>
          <w:p w14:paraId="783F5F83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 xml:space="preserve">Indicate support of HARQ offset for single UL transmission in synchronous (NG)EN-DC with LTE TDD </w:t>
            </w:r>
            <w:proofErr w:type="spellStart"/>
            <w:r w:rsidRPr="00626E8D">
              <w:t>PCell</w:t>
            </w:r>
            <w:proofErr w:type="spellEnd"/>
            <w:r w:rsidRPr="00626E8D">
              <w:t xml:space="preserve">. UE indicates support of this feature shall indicate support of </w:t>
            </w:r>
            <w:r w:rsidRPr="00626E8D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32401788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FD38875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126D85B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A46EB75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</w:tr>
      <w:tr w:rsidR="007C283F" w:rsidRPr="00626E8D" w14:paraId="2174953C" w14:textId="77777777" w:rsidTr="00A40B21">
        <w:trPr>
          <w:cantSplit/>
          <w:tblHeader/>
        </w:trPr>
        <w:tc>
          <w:tcPr>
            <w:tcW w:w="6917" w:type="dxa"/>
          </w:tcPr>
          <w:p w14:paraId="094A853D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singleUL</w:t>
            </w:r>
            <w:proofErr w:type="spellEnd"/>
            <w:r w:rsidRPr="00626E8D">
              <w:rPr>
                <w:b/>
                <w:bCs/>
                <w:i/>
                <w:iCs/>
              </w:rPr>
              <w:t>-Transmission</w:t>
            </w:r>
          </w:p>
          <w:p w14:paraId="0AE63A9F" w14:textId="77777777" w:rsidR="007C283F" w:rsidRPr="00626E8D" w:rsidRDefault="007C283F" w:rsidP="00A40B21">
            <w:pPr>
              <w:pStyle w:val="TAL"/>
              <w:rPr>
                <w:noProof/>
                <w:lang w:eastAsia="zh-CN"/>
              </w:rPr>
            </w:pPr>
            <w:r w:rsidRPr="00626E8D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3D63A7D9" w14:textId="77777777" w:rsidR="007C283F" w:rsidRPr="00626E8D" w:rsidRDefault="007C283F" w:rsidP="00A40B21">
            <w:pPr>
              <w:pStyle w:val="TAL"/>
            </w:pPr>
            <w:r w:rsidRPr="00626E8D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626E8D">
              <w:rPr>
                <w:rFonts w:eastAsia="MS Mincho"/>
              </w:rPr>
              <w:t xml:space="preserve">the only </w:t>
            </w:r>
            <w:r w:rsidRPr="00626E8D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332B119D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64F8F73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053EF956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BF00174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7C283F" w:rsidRPr="00626E8D" w14:paraId="1B2668D8" w14:textId="77777777" w:rsidTr="00A40B21">
        <w:trPr>
          <w:cantSplit/>
          <w:tblHeader/>
        </w:trPr>
        <w:tc>
          <w:tcPr>
            <w:tcW w:w="6917" w:type="dxa"/>
          </w:tcPr>
          <w:p w14:paraId="108DED53" w14:textId="77777777" w:rsidR="007C283F" w:rsidRPr="00626E8D" w:rsidRDefault="007C283F" w:rsidP="00A40B21">
            <w:pPr>
              <w:pStyle w:val="TAL"/>
            </w:pPr>
            <w:proofErr w:type="spellStart"/>
            <w:r w:rsidRPr="00626E8D">
              <w:rPr>
                <w:b/>
                <w:i/>
              </w:rPr>
              <w:t>spCellPlacement</w:t>
            </w:r>
            <w:proofErr w:type="spellEnd"/>
          </w:p>
          <w:p w14:paraId="2FD64A6B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bookmarkStart w:id="20" w:name="_Hlk43474243"/>
            <w:r w:rsidRPr="00626E8D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626E8D">
              <w:rPr>
                <w:rFonts w:cs="Arial"/>
                <w:szCs w:val="18"/>
              </w:rPr>
              <w:t>SpCell</w:t>
            </w:r>
            <w:proofErr w:type="spellEnd"/>
            <w:r w:rsidRPr="00626E8D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626E8D">
              <w:rPr>
                <w:rFonts w:cs="Arial"/>
                <w:szCs w:val="18"/>
              </w:rPr>
              <w:t>SCells</w:t>
            </w:r>
            <w:proofErr w:type="spellEnd"/>
            <w:r w:rsidRPr="00626E8D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626E8D">
              <w:rPr>
                <w:rFonts w:cs="Arial"/>
                <w:szCs w:val="18"/>
              </w:rPr>
              <w:t>SpCell</w:t>
            </w:r>
            <w:proofErr w:type="spellEnd"/>
            <w:r w:rsidRPr="00626E8D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20"/>
          </w:p>
        </w:tc>
        <w:tc>
          <w:tcPr>
            <w:tcW w:w="709" w:type="dxa"/>
          </w:tcPr>
          <w:p w14:paraId="4AF1A65D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t>UE</w:t>
            </w:r>
          </w:p>
        </w:tc>
        <w:tc>
          <w:tcPr>
            <w:tcW w:w="567" w:type="dxa"/>
          </w:tcPr>
          <w:p w14:paraId="3388202B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t>No</w:t>
            </w:r>
          </w:p>
        </w:tc>
        <w:tc>
          <w:tcPr>
            <w:tcW w:w="709" w:type="dxa"/>
          </w:tcPr>
          <w:p w14:paraId="0846D80F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DB6109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7C283F" w:rsidRPr="00626E8D" w14:paraId="0D118E1C" w14:textId="77777777" w:rsidTr="00A40B21">
        <w:trPr>
          <w:cantSplit/>
          <w:tblHeader/>
        </w:trPr>
        <w:tc>
          <w:tcPr>
            <w:tcW w:w="6917" w:type="dxa"/>
          </w:tcPr>
          <w:p w14:paraId="2B90E064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tdm-Pattern</w:t>
            </w:r>
          </w:p>
          <w:p w14:paraId="6FFD1F76" w14:textId="77777777" w:rsidR="007C283F" w:rsidRPr="00626E8D" w:rsidRDefault="007C283F" w:rsidP="00A40B21">
            <w:pPr>
              <w:pStyle w:val="TAL"/>
            </w:pPr>
            <w:r w:rsidRPr="00626E8D">
              <w:rPr>
                <w:lang w:eastAsia="zh-CN"/>
              </w:rPr>
              <w:t xml:space="preserve">Indicates whether the UE supports the </w:t>
            </w:r>
            <w:r w:rsidRPr="00626E8D">
              <w:rPr>
                <w:i/>
                <w:lang w:eastAsia="zh-CN"/>
              </w:rPr>
              <w:t>tdm-</w:t>
            </w:r>
            <w:proofErr w:type="spellStart"/>
            <w:r w:rsidRPr="00626E8D">
              <w:rPr>
                <w:i/>
                <w:lang w:eastAsia="zh-CN"/>
              </w:rPr>
              <w:t>PatternConfig</w:t>
            </w:r>
            <w:proofErr w:type="spellEnd"/>
            <w:r w:rsidRPr="00626E8D">
              <w:rPr>
                <w:lang w:eastAsia="zh-CN"/>
              </w:rPr>
              <w:t xml:space="preserve"> for </w:t>
            </w:r>
            <w:r w:rsidRPr="00626E8D">
              <w:rPr>
                <w:i/>
                <w:lang w:eastAsia="zh-CN"/>
              </w:rPr>
              <w:t>single UL-transmission</w:t>
            </w:r>
            <w:r w:rsidRPr="00626E8D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626E8D">
              <w:rPr>
                <w:lang w:eastAsia="zh-CN"/>
              </w:rPr>
              <w:t>dynamicPowerSharingENDC</w:t>
            </w:r>
            <w:proofErr w:type="spellEnd"/>
            <w:r w:rsidRPr="00626E8D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626E8D">
              <w:rPr>
                <w:lang w:eastAsia="zh-CN"/>
              </w:rPr>
              <w:t>dynamicPowerSharingNEDC</w:t>
            </w:r>
            <w:proofErr w:type="spellEnd"/>
            <w:r w:rsidRPr="00626E8D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5CACE87A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05F7ED6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1A91D4E0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7A05609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7C283F" w:rsidRPr="00626E8D" w14:paraId="50F881F1" w14:textId="77777777" w:rsidTr="00A40B21">
        <w:trPr>
          <w:cantSplit/>
          <w:tblHeader/>
        </w:trPr>
        <w:tc>
          <w:tcPr>
            <w:tcW w:w="6917" w:type="dxa"/>
          </w:tcPr>
          <w:p w14:paraId="75857ECB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tdm-restrictionDualTX-FDD-endc-r16</w:t>
            </w:r>
          </w:p>
          <w:p w14:paraId="1D5E1B8C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 xml:space="preserve">Indicates whether the UE supports TDM restriction to LTE FDD </w:t>
            </w:r>
            <w:proofErr w:type="spellStart"/>
            <w:r w:rsidRPr="00626E8D">
              <w:t>PCell</w:t>
            </w:r>
            <w:proofErr w:type="spellEnd"/>
            <w:r w:rsidRPr="00626E8D">
              <w:t xml:space="preserve"> in (NG)EN-DC for dual UL transmission operation </w:t>
            </w:r>
            <w:r w:rsidRPr="00626E8D">
              <w:rPr>
                <w:lang w:eastAsia="zh-CN"/>
              </w:rPr>
              <w:t xml:space="preserve">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626E8D">
              <w:rPr>
                <w:i/>
                <w:iCs/>
                <w:lang w:eastAsia="zh-CN"/>
              </w:rPr>
              <w:t>tdm-Pattern</w:t>
            </w:r>
            <w:r w:rsidRPr="00626E8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E538F9E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6B97E5C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53160B8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2584FC1" w14:textId="77777777" w:rsidR="007C283F" w:rsidRPr="00626E8D" w:rsidRDefault="007C283F" w:rsidP="00A40B21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7C283F" w:rsidRPr="00626E8D" w14:paraId="68FE7431" w14:textId="77777777" w:rsidTr="00A40B21">
        <w:trPr>
          <w:cantSplit/>
          <w:tblHeader/>
        </w:trPr>
        <w:tc>
          <w:tcPr>
            <w:tcW w:w="6917" w:type="dxa"/>
          </w:tcPr>
          <w:p w14:paraId="689DEACB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tdm-restrictionFDD-endc-r16</w:t>
            </w:r>
          </w:p>
          <w:p w14:paraId="0D454B56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626E8D">
              <w:rPr>
                <w:lang w:eastAsia="zh-CN"/>
              </w:rPr>
              <w:t>PCell</w:t>
            </w:r>
            <w:proofErr w:type="spellEnd"/>
            <w:r w:rsidRPr="00626E8D">
              <w:rPr>
                <w:lang w:eastAsia="zh-CN"/>
              </w:rPr>
              <w:t xml:space="preserve"> for single UL-transmission associated functionality 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626E8D">
              <w:rPr>
                <w:i/>
                <w:iCs/>
                <w:lang w:eastAsia="zh-CN"/>
              </w:rPr>
              <w:t>tdm-Pattern</w:t>
            </w:r>
            <w:r w:rsidRPr="00626E8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667D0B3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7BE2E2E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5FE7BAB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EDB2A9B" w14:textId="77777777" w:rsidR="007C283F" w:rsidRPr="00626E8D" w:rsidRDefault="007C283F" w:rsidP="00A40B21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7C283F" w:rsidRPr="00626E8D" w14:paraId="2FF3B6A2" w14:textId="77777777" w:rsidTr="00A40B21">
        <w:trPr>
          <w:cantSplit/>
          <w:tblHeader/>
        </w:trPr>
        <w:tc>
          <w:tcPr>
            <w:tcW w:w="6917" w:type="dxa"/>
          </w:tcPr>
          <w:p w14:paraId="04BC6D9F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tdm-restrictionTDD-endc-r16</w:t>
            </w:r>
          </w:p>
          <w:p w14:paraId="4BC61CDE" w14:textId="77777777" w:rsidR="007C283F" w:rsidRPr="00626E8D" w:rsidRDefault="007C283F" w:rsidP="00A40B21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626E8D">
              <w:rPr>
                <w:lang w:eastAsia="zh-CN"/>
              </w:rPr>
              <w:t>PCell</w:t>
            </w:r>
            <w:proofErr w:type="spellEnd"/>
            <w:r w:rsidRPr="00626E8D">
              <w:rPr>
                <w:lang w:eastAsia="zh-CN"/>
              </w:rPr>
              <w:t xml:space="preserve"> for single UL-transmission associated functionality 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0A4E3BA8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65348AF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4186BAA" w14:textId="77777777" w:rsidR="007C283F" w:rsidRPr="00626E8D" w:rsidRDefault="007C283F" w:rsidP="00A40B21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7E74FF7" w14:textId="77777777" w:rsidR="007C283F" w:rsidRPr="00626E8D" w:rsidRDefault="007C283F" w:rsidP="00A40B21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7C283F" w:rsidRPr="00626E8D" w14:paraId="10A8FC10" w14:textId="77777777" w:rsidTr="00A40B21">
        <w:trPr>
          <w:cantSplit/>
          <w:tblHeader/>
        </w:trPr>
        <w:tc>
          <w:tcPr>
            <w:tcW w:w="6917" w:type="dxa"/>
          </w:tcPr>
          <w:p w14:paraId="33B24104" w14:textId="77777777" w:rsidR="007C283F" w:rsidRPr="00626E8D" w:rsidRDefault="007C283F" w:rsidP="00A40B21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SharingEUTRA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5874F9F6" w14:textId="77777777" w:rsidR="007C283F" w:rsidRPr="00626E8D" w:rsidRDefault="007C283F" w:rsidP="00A40B21">
            <w:pPr>
              <w:pStyle w:val="TAL"/>
            </w:pPr>
            <w:r w:rsidRPr="00626E8D">
              <w:t xml:space="preserve">Indicates whether the UE supports </w:t>
            </w:r>
            <w:r w:rsidRPr="00626E8D">
              <w:rPr>
                <w:szCs w:val="22"/>
              </w:rPr>
              <w:t>(NG)</w:t>
            </w:r>
            <w:r w:rsidRPr="00626E8D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1AA64576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77C37357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202CC8A5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11A151D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7C283F" w:rsidRPr="00626E8D" w14:paraId="0D6D6DFD" w14:textId="77777777" w:rsidTr="00A40B21">
        <w:trPr>
          <w:cantSplit/>
          <w:tblHeader/>
        </w:trPr>
        <w:tc>
          <w:tcPr>
            <w:tcW w:w="6917" w:type="dxa"/>
          </w:tcPr>
          <w:p w14:paraId="3DDAB579" w14:textId="77777777" w:rsidR="007C283F" w:rsidRPr="00626E8D" w:rsidRDefault="007C283F" w:rsidP="00A40B21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SwitchingTimeEUTRA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0A70BDA0" w14:textId="77777777" w:rsidR="007C283F" w:rsidRPr="00626E8D" w:rsidRDefault="007C283F" w:rsidP="00A40B21">
            <w:pPr>
              <w:pStyle w:val="TAL"/>
            </w:pPr>
            <w:r w:rsidRPr="00626E8D">
              <w:t xml:space="preserve">Indicates support of switching type between LTE UL and NR UL for </w:t>
            </w:r>
            <w:r w:rsidRPr="00626E8D">
              <w:rPr>
                <w:szCs w:val="22"/>
              </w:rPr>
              <w:t>(NG)</w:t>
            </w:r>
            <w:r w:rsidRPr="00626E8D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626E8D">
              <w:rPr>
                <w:i/>
              </w:rPr>
              <w:t>ul</w:t>
            </w:r>
            <w:proofErr w:type="spellEnd"/>
            <w:r w:rsidRPr="00626E8D">
              <w:rPr>
                <w:i/>
              </w:rPr>
              <w:t>-</w:t>
            </w:r>
            <w:proofErr w:type="spellStart"/>
            <w:r w:rsidRPr="00626E8D">
              <w:rPr>
                <w:i/>
              </w:rPr>
              <w:t>SharingEUTRA</w:t>
            </w:r>
            <w:proofErr w:type="spellEnd"/>
            <w:r w:rsidRPr="00626E8D">
              <w:rPr>
                <w:i/>
              </w:rPr>
              <w:t>-NR</w:t>
            </w:r>
            <w:r w:rsidRPr="00626E8D">
              <w:t xml:space="preserve"> is </w:t>
            </w:r>
            <w:r w:rsidRPr="00626E8D">
              <w:rPr>
                <w:i/>
              </w:rPr>
              <w:t>tdm</w:t>
            </w:r>
            <w:r w:rsidRPr="00626E8D">
              <w:t xml:space="preserve"> or </w:t>
            </w:r>
            <w:r w:rsidRPr="00626E8D">
              <w:rPr>
                <w:i/>
              </w:rPr>
              <w:t>both</w:t>
            </w:r>
            <w:r w:rsidRPr="00626E8D">
              <w:t>.</w:t>
            </w:r>
          </w:p>
        </w:tc>
        <w:tc>
          <w:tcPr>
            <w:tcW w:w="709" w:type="dxa"/>
          </w:tcPr>
          <w:p w14:paraId="22274E5C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58F5F1D8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CY</w:t>
            </w:r>
          </w:p>
        </w:tc>
        <w:tc>
          <w:tcPr>
            <w:tcW w:w="709" w:type="dxa"/>
          </w:tcPr>
          <w:p w14:paraId="6E4BBDD0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ABDC64D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7C283F" w:rsidRPr="00626E8D" w14:paraId="5AE2B73E" w14:textId="77777777" w:rsidTr="00A40B21">
        <w:trPr>
          <w:cantSplit/>
          <w:tblHeader/>
        </w:trPr>
        <w:tc>
          <w:tcPr>
            <w:tcW w:w="6917" w:type="dxa"/>
          </w:tcPr>
          <w:p w14:paraId="3A21399C" w14:textId="77777777" w:rsidR="007C283F" w:rsidRPr="00626E8D" w:rsidRDefault="007C283F" w:rsidP="00A40B21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lastRenderedPageBreak/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TimingAlignmentEUTRA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27ABE014" w14:textId="77777777" w:rsidR="007C283F" w:rsidRPr="00626E8D" w:rsidRDefault="007C283F" w:rsidP="00A40B21">
            <w:pPr>
              <w:pStyle w:val="TAL"/>
            </w:pPr>
            <w:r w:rsidRPr="00626E8D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07C020E8" w14:textId="77777777" w:rsidR="007C283F" w:rsidRPr="00626E8D" w:rsidRDefault="007C283F" w:rsidP="00A40B21">
            <w:pPr>
              <w:pStyle w:val="TAL"/>
            </w:pPr>
          </w:p>
          <w:p w14:paraId="70BB1C40" w14:textId="77777777" w:rsidR="007C283F" w:rsidRPr="00626E8D" w:rsidRDefault="007C283F" w:rsidP="00A40B21">
            <w:pPr>
              <w:pStyle w:val="TAL"/>
              <w:rPr>
                <w:lang w:eastAsia="zh-CN"/>
              </w:rPr>
            </w:pPr>
            <w:r w:rsidRPr="00626E8D">
              <w:t>This capability applies to</w:t>
            </w:r>
            <w:r w:rsidRPr="00626E8D">
              <w:rPr>
                <w:lang w:eastAsia="zh-CN"/>
              </w:rPr>
              <w:t>:</w:t>
            </w:r>
          </w:p>
          <w:p w14:paraId="5537B763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5833FC8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732CE4C" w14:textId="77777777" w:rsidR="007C283F" w:rsidRPr="00626E8D" w:rsidRDefault="007C283F" w:rsidP="00A40B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63211000" w14:textId="77777777" w:rsidR="007C283F" w:rsidRPr="00626E8D" w:rsidRDefault="007C283F" w:rsidP="00A40B21">
            <w:pPr>
              <w:pStyle w:val="TAL"/>
            </w:pPr>
          </w:p>
          <w:p w14:paraId="066FBA67" w14:textId="77777777" w:rsidR="007C283F" w:rsidRPr="00626E8D" w:rsidRDefault="007C283F" w:rsidP="00A40B21">
            <w:pPr>
              <w:pStyle w:val="TAL"/>
            </w:pPr>
            <w:r w:rsidRPr="00626E8D">
              <w:t>If this capability is included in an</w:t>
            </w:r>
            <w:r w:rsidRPr="00626E8D">
              <w:rPr>
                <w:lang w:eastAsia="zh-CN"/>
              </w:rPr>
              <w:t xml:space="preserve"> "I</w:t>
            </w:r>
            <w:r w:rsidRPr="00626E8D">
              <w:t>ntra-band</w:t>
            </w:r>
            <w:r w:rsidRPr="00626E8D">
              <w:rPr>
                <w:lang w:eastAsia="zh-CN"/>
              </w:rPr>
              <w:t xml:space="preserve"> </w:t>
            </w:r>
            <w:r w:rsidRPr="00626E8D">
              <w:t>contiguous</w:t>
            </w:r>
            <w:r w:rsidRPr="00626E8D">
              <w:rPr>
                <w:lang w:eastAsia="zh-CN"/>
              </w:rPr>
              <w:t xml:space="preserve"> </w:t>
            </w:r>
            <w:r w:rsidRPr="00626E8D">
              <w:t>(NG)EN-DC</w:t>
            </w:r>
            <w:r w:rsidRPr="00626E8D">
              <w:rPr>
                <w:lang w:eastAsia="zh-CN"/>
              </w:rPr>
              <w:t xml:space="preserve"> combination </w:t>
            </w:r>
            <w:r w:rsidRPr="00626E8D">
              <w:rPr>
                <w:lang w:eastAsia="en-GB"/>
              </w:rPr>
              <w:t>supporting both UL and DL intra-band (NG)EN-DC parts</w:t>
            </w:r>
            <w:r w:rsidRPr="00626E8D">
              <w:t xml:space="preserve"> with additional inter-band NR/LTE CA component</w:t>
            </w:r>
            <w:r w:rsidRPr="00626E8D">
              <w:rPr>
                <w:lang w:eastAsia="zh-CN"/>
              </w:rPr>
              <w:t>"</w:t>
            </w:r>
            <w:r w:rsidRPr="00626E8D">
              <w:t>, this capability applies to the intra-band (NG)EN-DC BC part.</w:t>
            </w:r>
          </w:p>
        </w:tc>
        <w:tc>
          <w:tcPr>
            <w:tcW w:w="709" w:type="dxa"/>
          </w:tcPr>
          <w:p w14:paraId="074EB233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71170B84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1C21C19D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60D64D9" w14:textId="77777777" w:rsidR="007C283F" w:rsidRPr="00626E8D" w:rsidRDefault="007C283F" w:rsidP="00A40B21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7C283F" w:rsidRPr="00626E8D" w14:paraId="15E8F371" w14:textId="77777777" w:rsidTr="00A40B21">
        <w:trPr>
          <w:cantSplit/>
          <w:tblHeader/>
        </w:trPr>
        <w:tc>
          <w:tcPr>
            <w:tcW w:w="6917" w:type="dxa"/>
          </w:tcPr>
          <w:p w14:paraId="469C9A44" w14:textId="77777777" w:rsidR="007C283F" w:rsidRPr="00626E8D" w:rsidRDefault="007C283F" w:rsidP="00A40B21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b/>
                <w:i/>
                <w:lang w:eastAsia="zh-CN"/>
              </w:rPr>
              <w:t>maxUplinkDutyCycle-interBandENDC-TDD-PC2-r16</w:t>
            </w:r>
          </w:p>
          <w:p w14:paraId="00D70D41" w14:textId="77777777" w:rsidR="007C283F" w:rsidRPr="00626E8D" w:rsidRDefault="007C283F" w:rsidP="00A40B21">
            <w:pPr>
              <w:pStyle w:val="TAL"/>
              <w:rPr>
                <w:bCs/>
                <w:iCs/>
                <w:lang w:eastAsia="zh-CN"/>
              </w:rPr>
            </w:pPr>
            <w:r w:rsidRPr="00626E8D">
              <w:rPr>
                <w:bCs/>
                <w:iCs/>
              </w:rPr>
              <w:t>Indicates</w:t>
            </w:r>
            <w:r w:rsidRPr="00626E8D">
              <w:rPr>
                <w:bCs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</w:rPr>
              <w:t xml:space="preserve">the maximum percentage of symbols during </w:t>
            </w:r>
            <w:r w:rsidRPr="00626E8D">
              <w:rPr>
                <w:bCs/>
                <w:iCs/>
                <w:lang w:eastAsia="zh-CN"/>
              </w:rPr>
              <w:t xml:space="preserve">a certain evaluation period </w:t>
            </w:r>
            <w:r w:rsidRPr="00626E8D">
              <w:rPr>
                <w:bCs/>
                <w:iCs/>
              </w:rPr>
              <w:t xml:space="preserve">that can be scheduled for </w:t>
            </w:r>
            <w:r w:rsidRPr="00626E8D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626E8D">
              <w:rPr>
                <w:bCs/>
                <w:iCs/>
              </w:rPr>
              <w:t>uplink transmission</w:t>
            </w:r>
            <w:r w:rsidRPr="00626E8D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626E8D">
              <w:rPr>
                <w:bCs/>
                <w:iCs/>
              </w:rPr>
              <w:t>so as to</w:t>
            </w:r>
            <w:proofErr w:type="gramEnd"/>
            <w:r w:rsidRPr="00626E8D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626E8D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626E8D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626E8D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626E8D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626E8D">
              <w:rPr>
                <w:bCs/>
                <w:i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55243554" w14:textId="77777777" w:rsidR="007C283F" w:rsidRPr="00626E8D" w:rsidRDefault="007C283F" w:rsidP="00A40B21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691EB2A1" w14:textId="77777777" w:rsidR="007C283F" w:rsidRPr="00626E8D" w:rsidRDefault="007C283F" w:rsidP="00A40B21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59B7AAFF" w14:textId="77777777" w:rsidR="007C283F" w:rsidRPr="00626E8D" w:rsidRDefault="007C283F" w:rsidP="00A40B21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627D0AD" w14:textId="77777777" w:rsidR="007C283F" w:rsidRPr="00626E8D" w:rsidRDefault="007C283F" w:rsidP="00A40B21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707D6718" w14:textId="77777777" w:rsidR="007C283F" w:rsidRPr="00626E8D" w:rsidRDefault="007C283F" w:rsidP="00A40B21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FR1 only</w:t>
            </w:r>
          </w:p>
        </w:tc>
      </w:tr>
      <w:tr w:rsidR="007C283F" w:rsidRPr="00626E8D" w14:paraId="49DF78D6" w14:textId="77777777" w:rsidTr="00A40B21">
        <w:trPr>
          <w:cantSplit/>
          <w:tblHeader/>
        </w:trPr>
        <w:tc>
          <w:tcPr>
            <w:tcW w:w="6917" w:type="dxa"/>
          </w:tcPr>
          <w:p w14:paraId="24CFE2EF" w14:textId="77777777" w:rsidR="007C283F" w:rsidRPr="00626E8D" w:rsidRDefault="007C283F" w:rsidP="00A40B21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626E8D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5641BD18" w14:textId="77777777" w:rsidR="007C283F" w:rsidRPr="00626E8D" w:rsidRDefault="007C283F" w:rsidP="00A40B21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626E8D">
              <w:rPr>
                <w:rFonts w:cs="Arial"/>
              </w:rPr>
              <w:t>so as to</w:t>
            </w:r>
            <w:proofErr w:type="gramEnd"/>
            <w:r w:rsidRPr="00626E8D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626E8D">
              <w:rPr>
                <w:rFonts w:cs="Arial"/>
                <w:szCs w:val="18"/>
                <w:lang w:eastAsia="zh-CN"/>
              </w:rPr>
              <w:t xml:space="preserve"> of </w:t>
            </w:r>
            <w:r w:rsidRPr="00626E8D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626E8D">
              <w:rPr>
                <w:rFonts w:cs="Arial"/>
                <w:szCs w:val="18"/>
              </w:rPr>
              <w:t xml:space="preserve">and </w:t>
            </w:r>
            <w:r w:rsidRPr="00626E8D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626E8D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626E8D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626E8D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626E8D">
              <w:rPr>
                <w:rFonts w:cs="Arial"/>
                <w:szCs w:val="18"/>
              </w:rPr>
              <w:t xml:space="preserve"> corresponding to different LTE reference configurations</w:t>
            </w:r>
            <w:r w:rsidRPr="00626E8D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626E8D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33002C7E" w14:textId="77777777" w:rsidR="007C283F" w:rsidRPr="00626E8D" w:rsidRDefault="007C283F" w:rsidP="00A40B21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28B7B165" w14:textId="77777777" w:rsidR="007C283F" w:rsidRPr="00626E8D" w:rsidRDefault="007C283F" w:rsidP="00A40B21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A1D3E71" w14:textId="77777777" w:rsidR="007C283F" w:rsidRPr="00626E8D" w:rsidRDefault="007C283F" w:rsidP="00A40B21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3EF14B38" w14:textId="77777777" w:rsidR="007C283F" w:rsidRPr="00626E8D" w:rsidRDefault="007C283F" w:rsidP="00A40B21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FR1 only</w:t>
            </w:r>
          </w:p>
        </w:tc>
      </w:tr>
    </w:tbl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F89DD" w14:textId="77777777" w:rsidR="00BC61B0" w:rsidRDefault="00BC61B0">
      <w:r>
        <w:separator/>
      </w:r>
    </w:p>
  </w:endnote>
  <w:endnote w:type="continuationSeparator" w:id="0">
    <w:p w14:paraId="41C86DAB" w14:textId="77777777" w:rsidR="00BC61B0" w:rsidRDefault="00BC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D7156" w14:textId="77777777" w:rsidR="00BC61B0" w:rsidRDefault="00BC61B0">
      <w:r>
        <w:separator/>
      </w:r>
    </w:p>
  </w:footnote>
  <w:footnote w:type="continuationSeparator" w:id="0">
    <w:p w14:paraId="0B68F6D9" w14:textId="77777777" w:rsidR="00BC61B0" w:rsidRDefault="00BC6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5590C"/>
    <w:multiLevelType w:val="hybridMultilevel"/>
    <w:tmpl w:val="71FE926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1F1E7541"/>
    <w:multiLevelType w:val="multilevel"/>
    <w:tmpl w:val="1A2AF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4"/>
  </w:num>
  <w:num w:numId="2" w16cid:durableId="52507230">
    <w:abstractNumId w:val="3"/>
  </w:num>
  <w:num w:numId="3" w16cid:durableId="1678851900">
    <w:abstractNumId w:val="2"/>
  </w:num>
  <w:num w:numId="4" w16cid:durableId="569270306">
    <w:abstractNumId w:val="1"/>
  </w:num>
  <w:num w:numId="5" w16cid:durableId="17725079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2CE"/>
    <w:rsid w:val="000A6394"/>
    <w:rsid w:val="000B7FED"/>
    <w:rsid w:val="000C038A"/>
    <w:rsid w:val="000C6598"/>
    <w:rsid w:val="000D44B3"/>
    <w:rsid w:val="00145D43"/>
    <w:rsid w:val="001548AA"/>
    <w:rsid w:val="00165F3A"/>
    <w:rsid w:val="00166E84"/>
    <w:rsid w:val="00192C46"/>
    <w:rsid w:val="001A08B3"/>
    <w:rsid w:val="001A2519"/>
    <w:rsid w:val="001A7B60"/>
    <w:rsid w:val="001B52F0"/>
    <w:rsid w:val="001B7A65"/>
    <w:rsid w:val="001D61EC"/>
    <w:rsid w:val="001E41F3"/>
    <w:rsid w:val="002406FE"/>
    <w:rsid w:val="00251920"/>
    <w:rsid w:val="0026004D"/>
    <w:rsid w:val="002640DD"/>
    <w:rsid w:val="00275D12"/>
    <w:rsid w:val="00284FEB"/>
    <w:rsid w:val="002860C4"/>
    <w:rsid w:val="002A3C2B"/>
    <w:rsid w:val="002B5741"/>
    <w:rsid w:val="002C2EBA"/>
    <w:rsid w:val="002C4628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0F3B"/>
    <w:rsid w:val="004242F1"/>
    <w:rsid w:val="00485506"/>
    <w:rsid w:val="004A5E08"/>
    <w:rsid w:val="004B75B7"/>
    <w:rsid w:val="004E26BA"/>
    <w:rsid w:val="005141D9"/>
    <w:rsid w:val="0051580D"/>
    <w:rsid w:val="00547111"/>
    <w:rsid w:val="00592D74"/>
    <w:rsid w:val="005C0472"/>
    <w:rsid w:val="005D33D8"/>
    <w:rsid w:val="005E2C44"/>
    <w:rsid w:val="00621188"/>
    <w:rsid w:val="00623FED"/>
    <w:rsid w:val="006257ED"/>
    <w:rsid w:val="006525B2"/>
    <w:rsid w:val="00653DE4"/>
    <w:rsid w:val="00665C47"/>
    <w:rsid w:val="00673A29"/>
    <w:rsid w:val="00675BED"/>
    <w:rsid w:val="0069053E"/>
    <w:rsid w:val="00695808"/>
    <w:rsid w:val="006A3042"/>
    <w:rsid w:val="006B46FB"/>
    <w:rsid w:val="006E21FB"/>
    <w:rsid w:val="006F7E9B"/>
    <w:rsid w:val="00741A65"/>
    <w:rsid w:val="00742F27"/>
    <w:rsid w:val="007636D4"/>
    <w:rsid w:val="00763F43"/>
    <w:rsid w:val="00792342"/>
    <w:rsid w:val="007977A8"/>
    <w:rsid w:val="007B512A"/>
    <w:rsid w:val="007C2097"/>
    <w:rsid w:val="007C283F"/>
    <w:rsid w:val="007D6A07"/>
    <w:rsid w:val="007F7259"/>
    <w:rsid w:val="008040A8"/>
    <w:rsid w:val="008279FA"/>
    <w:rsid w:val="00856DB3"/>
    <w:rsid w:val="00861D4E"/>
    <w:rsid w:val="008626E7"/>
    <w:rsid w:val="00870EE7"/>
    <w:rsid w:val="008750E2"/>
    <w:rsid w:val="008863B9"/>
    <w:rsid w:val="008A45A6"/>
    <w:rsid w:val="008D3CCC"/>
    <w:rsid w:val="008F3789"/>
    <w:rsid w:val="008F686C"/>
    <w:rsid w:val="009148DE"/>
    <w:rsid w:val="00941624"/>
    <w:rsid w:val="00941E30"/>
    <w:rsid w:val="00955EA4"/>
    <w:rsid w:val="009777D9"/>
    <w:rsid w:val="00991B88"/>
    <w:rsid w:val="00991F07"/>
    <w:rsid w:val="009A5753"/>
    <w:rsid w:val="009A579D"/>
    <w:rsid w:val="009B1DB9"/>
    <w:rsid w:val="009D21D3"/>
    <w:rsid w:val="009E3297"/>
    <w:rsid w:val="009F734F"/>
    <w:rsid w:val="00A246B6"/>
    <w:rsid w:val="00A47E70"/>
    <w:rsid w:val="00A50CF0"/>
    <w:rsid w:val="00A52D6C"/>
    <w:rsid w:val="00A54456"/>
    <w:rsid w:val="00A67B21"/>
    <w:rsid w:val="00A7034A"/>
    <w:rsid w:val="00A74889"/>
    <w:rsid w:val="00A7671C"/>
    <w:rsid w:val="00AA2CBC"/>
    <w:rsid w:val="00AC5820"/>
    <w:rsid w:val="00AD1CD8"/>
    <w:rsid w:val="00AD5820"/>
    <w:rsid w:val="00AE3CBA"/>
    <w:rsid w:val="00AF732B"/>
    <w:rsid w:val="00B258BB"/>
    <w:rsid w:val="00B51E3C"/>
    <w:rsid w:val="00B66044"/>
    <w:rsid w:val="00B67B97"/>
    <w:rsid w:val="00B94309"/>
    <w:rsid w:val="00B96601"/>
    <w:rsid w:val="00B968C8"/>
    <w:rsid w:val="00BA3EC5"/>
    <w:rsid w:val="00BA51D9"/>
    <w:rsid w:val="00BB5DFC"/>
    <w:rsid w:val="00BC61B0"/>
    <w:rsid w:val="00BD279D"/>
    <w:rsid w:val="00BD6BB8"/>
    <w:rsid w:val="00BF4BEA"/>
    <w:rsid w:val="00C11FD5"/>
    <w:rsid w:val="00C43A94"/>
    <w:rsid w:val="00C66BA2"/>
    <w:rsid w:val="00C870F6"/>
    <w:rsid w:val="00C95985"/>
    <w:rsid w:val="00CB161A"/>
    <w:rsid w:val="00CB1FEF"/>
    <w:rsid w:val="00CC5026"/>
    <w:rsid w:val="00CC68D0"/>
    <w:rsid w:val="00CF2EBE"/>
    <w:rsid w:val="00D03F9A"/>
    <w:rsid w:val="00D06D51"/>
    <w:rsid w:val="00D24991"/>
    <w:rsid w:val="00D2760E"/>
    <w:rsid w:val="00D303EB"/>
    <w:rsid w:val="00D457C0"/>
    <w:rsid w:val="00D50255"/>
    <w:rsid w:val="00D556EC"/>
    <w:rsid w:val="00D620B5"/>
    <w:rsid w:val="00D66520"/>
    <w:rsid w:val="00D84AE9"/>
    <w:rsid w:val="00DA36B5"/>
    <w:rsid w:val="00DB1530"/>
    <w:rsid w:val="00DC600A"/>
    <w:rsid w:val="00DE34CF"/>
    <w:rsid w:val="00E13F3D"/>
    <w:rsid w:val="00E34898"/>
    <w:rsid w:val="00E958A7"/>
    <w:rsid w:val="00EB09B7"/>
    <w:rsid w:val="00EE7D7C"/>
    <w:rsid w:val="00EF6363"/>
    <w:rsid w:val="00F25D98"/>
    <w:rsid w:val="00F300FB"/>
    <w:rsid w:val="00F51BE3"/>
    <w:rsid w:val="00F7042B"/>
    <w:rsid w:val="00FB6386"/>
    <w:rsid w:val="00FC1AE8"/>
    <w:rsid w:val="00FE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C283F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7C283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C283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C28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C283F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7C283F"/>
    <w:rPr>
      <w:rFonts w:ascii="Times" w:eastAsia="Batang" w:hAnsi="Times"/>
      <w:szCs w:val="24"/>
      <w:lang w:val="en-GB" w:eastAsia="zh-CN"/>
    </w:rPr>
  </w:style>
  <w:style w:type="paragraph" w:styleId="Revision">
    <w:name w:val="Revision"/>
    <w:hidden/>
    <w:uiPriority w:val="99"/>
    <w:semiHidden/>
    <w:rsid w:val="00742F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5AIRPNAIUNRU-859666464-15550</_dlc_DocId>
    <HideFromDelve xmlns="71c5aaf6-e6ce-465b-b873-5148d2a4c105">false</HideFromDelve>
    <_dlc_DocIdUrl xmlns="71c5aaf6-e6ce-465b-b873-5148d2a4c105">
      <Url>https://nokia.sharepoint.com/sites/c5g/e2earch/_layouts/15/DocIdRedir.aspx?ID=5AIRPNAIUNRU-859666464-15550</Url>
      <Description>5AIRPNAIUNRU-859666464-15550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8</Pages>
  <Words>2600</Words>
  <Characters>15698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Andrew Lappalainen (Nokia)</cp:lastModifiedBy>
  <cp:revision>78</cp:revision>
  <cp:lastPrinted>1900-01-01T05:00:00Z</cp:lastPrinted>
  <dcterms:created xsi:type="dcterms:W3CDTF">2020-02-03T08:32:00Z</dcterms:created>
  <dcterms:modified xsi:type="dcterms:W3CDTF">2023-11-03T03:00:00Z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ddfae8e1-a2d6-4572-8216-dd4585f0f3e6</vt:lpwstr>
  </property>
  <property fmtid="{D5CDD505-2E9C-101B-9397-08002B2CF9AE}" pid="23" name="MediaServiceImageTags">
    <vt:lpwstr/>
  </property>
</Properties>
</file>